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275053" w14:textId="77777777" w:rsidR="006544C6" w:rsidRDefault="00A31D54" w:rsidP="007D6CD7">
      <w:pPr>
        <w:ind w:left="1440" w:hanging="22"/>
        <w:rPr>
          <w:rFonts w:ascii="Tahoma" w:hAnsi="Tahoma" w:cs="Tahoma"/>
          <w:b/>
          <w:color w:val="BF8F00" w:themeColor="accent4" w:themeShade="BF"/>
          <w:sz w:val="36"/>
          <w:szCs w:val="36"/>
        </w:rPr>
      </w:pPr>
      <w:bookmarkStart w:id="0" w:name="_Hlk114040043"/>
      <w:r>
        <w:rPr>
          <w:rFonts w:ascii="Tahoma" w:hAnsi="Tahoma" w:cs="Tahoma"/>
          <w:noProof/>
          <w:color w:val="2F5496" w:themeColor="accent5" w:themeShade="BF"/>
          <w:sz w:val="20"/>
          <w:szCs w:val="20"/>
        </w:rPr>
        <w:drawing>
          <wp:anchor distT="0" distB="0" distL="114300" distR="114300" simplePos="0" relativeHeight="251658240" behindDoc="0" locked="0" layoutInCell="1" allowOverlap="1" wp14:anchorId="5CB702C0" wp14:editId="73F1582A">
            <wp:simplePos x="0" y="0"/>
            <wp:positionH relativeFrom="margin">
              <wp:align>left</wp:align>
            </wp:positionH>
            <wp:positionV relativeFrom="paragraph">
              <wp:posOffset>5715</wp:posOffset>
            </wp:positionV>
            <wp:extent cx="1316990" cy="1438910"/>
            <wp:effectExtent l="0" t="0" r="0" b="889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16990" cy="1438910"/>
                    </a:xfrm>
                    <a:prstGeom prst="rect">
                      <a:avLst/>
                    </a:prstGeom>
                    <a:noFill/>
                  </pic:spPr>
                </pic:pic>
              </a:graphicData>
            </a:graphic>
          </wp:anchor>
        </w:drawing>
      </w:r>
      <w:r w:rsidR="00655082">
        <w:rPr>
          <w:rFonts w:ascii="Tahoma" w:hAnsi="Tahoma" w:cs="Tahoma"/>
          <w:b/>
          <w:color w:val="FFD966" w:themeColor="accent4" w:themeTint="99"/>
          <w:sz w:val="36"/>
          <w:szCs w:val="36"/>
        </w:rPr>
        <w:t xml:space="preserve">   </w:t>
      </w:r>
      <w:r w:rsidR="00955733">
        <w:rPr>
          <w:rFonts w:ascii="Tahoma" w:hAnsi="Tahoma" w:cs="Tahoma"/>
          <w:b/>
          <w:color w:val="BF8F00" w:themeColor="accent4" w:themeShade="BF"/>
          <w:sz w:val="36"/>
          <w:szCs w:val="36"/>
        </w:rPr>
        <w:t xml:space="preserve">St Joseph’s </w:t>
      </w:r>
      <w:r w:rsidR="006544C6">
        <w:rPr>
          <w:rFonts w:ascii="Tahoma" w:hAnsi="Tahoma" w:cs="Tahoma"/>
          <w:b/>
          <w:color w:val="BF8F00" w:themeColor="accent4" w:themeShade="BF"/>
          <w:sz w:val="36"/>
          <w:szCs w:val="36"/>
        </w:rPr>
        <w:t>Nursery, Infant &amp; CE Junior</w:t>
      </w:r>
    </w:p>
    <w:p w14:paraId="6C416202" w14:textId="77777777" w:rsidR="00F40427" w:rsidRDefault="006544C6" w:rsidP="007D6CD7">
      <w:pPr>
        <w:ind w:left="1440" w:hanging="22"/>
        <w:rPr>
          <w:rFonts w:ascii="Tahoma" w:hAnsi="Tahoma" w:cs="Tahoma"/>
          <w:b/>
          <w:color w:val="00CC66"/>
          <w:sz w:val="36"/>
          <w:szCs w:val="36"/>
        </w:rPr>
      </w:pPr>
      <w:r>
        <w:rPr>
          <w:rFonts w:ascii="Tahoma" w:hAnsi="Tahoma" w:cs="Tahoma"/>
          <w:b/>
          <w:color w:val="BF8F00" w:themeColor="accent4" w:themeShade="BF"/>
          <w:sz w:val="36"/>
          <w:szCs w:val="36"/>
        </w:rPr>
        <w:t xml:space="preserve">   </w:t>
      </w:r>
      <w:r w:rsidR="00955733">
        <w:rPr>
          <w:rFonts w:ascii="Tahoma" w:hAnsi="Tahoma" w:cs="Tahoma"/>
          <w:b/>
          <w:color w:val="BF8F00" w:themeColor="accent4" w:themeShade="BF"/>
          <w:sz w:val="36"/>
          <w:szCs w:val="36"/>
        </w:rPr>
        <w:t>School</w:t>
      </w:r>
      <w:r>
        <w:rPr>
          <w:rFonts w:ascii="Tahoma" w:hAnsi="Tahoma" w:cs="Tahoma"/>
          <w:b/>
          <w:color w:val="BF8F00" w:themeColor="accent4" w:themeShade="BF"/>
          <w:sz w:val="36"/>
          <w:szCs w:val="36"/>
        </w:rPr>
        <w:t>s</w:t>
      </w:r>
    </w:p>
    <w:p w14:paraId="2359C91C" w14:textId="77777777" w:rsidR="00F40427" w:rsidRPr="00F45B5A" w:rsidRDefault="00655082" w:rsidP="007D6CD7">
      <w:pPr>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Orchard Street</w:t>
      </w:r>
    </w:p>
    <w:p w14:paraId="4684FDAE" w14:textId="77777777" w:rsidR="00F40427" w:rsidRPr="00F45B5A" w:rsidRDefault="00655082" w:rsidP="007D6CD7">
      <w:pPr>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Chichester</w:t>
      </w:r>
    </w:p>
    <w:p w14:paraId="7704D320" w14:textId="77777777" w:rsidR="00F40427" w:rsidRPr="00F45B5A" w:rsidRDefault="00655082" w:rsidP="007D6CD7">
      <w:pPr>
        <w:tabs>
          <w:tab w:val="left" w:pos="8175"/>
        </w:tabs>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West Sussex</w:t>
      </w:r>
    </w:p>
    <w:p w14:paraId="0F246771" w14:textId="77777777" w:rsidR="00F40427" w:rsidRPr="00F45B5A" w:rsidRDefault="00655082" w:rsidP="007D6CD7">
      <w:pPr>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PO19 1DQ</w:t>
      </w:r>
    </w:p>
    <w:p w14:paraId="02A1146D" w14:textId="77777777" w:rsidR="00F40427" w:rsidRPr="00F45B5A" w:rsidRDefault="00655082" w:rsidP="007D6CD7">
      <w:pPr>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Tel: 01243 783709</w:t>
      </w:r>
    </w:p>
    <w:p w14:paraId="789939D0" w14:textId="77777777" w:rsidR="00F40427" w:rsidRPr="006544C6" w:rsidRDefault="00655082" w:rsidP="007D6CD7">
      <w:pPr>
        <w:ind w:left="1440" w:hanging="22"/>
        <w:rPr>
          <w:rStyle w:val="Hyperlink"/>
          <w:rFonts w:ascii="Tahoma" w:hAnsi="Tahoma" w:cs="Tahoma"/>
          <w:color w:val="2F5496" w:themeColor="accent5" w:themeShade="BF"/>
          <w:sz w:val="20"/>
          <w:szCs w:val="20"/>
          <w:u w:val="none"/>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 xml:space="preserve">Email: </w:t>
      </w:r>
      <w:hyperlink r:id="rId12" w:history="1">
        <w:r w:rsidR="00F40427" w:rsidRPr="00F45B5A">
          <w:rPr>
            <w:rStyle w:val="Hyperlink"/>
            <w:rFonts w:ascii="Tahoma" w:hAnsi="Tahoma" w:cs="Tahoma"/>
            <w:color w:val="2F5496" w:themeColor="accent5" w:themeShade="BF"/>
            <w:sz w:val="20"/>
            <w:szCs w:val="20"/>
          </w:rPr>
          <w:t>office@</w:t>
        </w:r>
        <w:r w:rsidR="000A3301">
          <w:rPr>
            <w:rStyle w:val="Hyperlink"/>
            <w:rFonts w:ascii="Tahoma" w:hAnsi="Tahoma" w:cs="Tahoma"/>
            <w:color w:val="2F5496" w:themeColor="accent5" w:themeShade="BF"/>
            <w:sz w:val="20"/>
            <w:szCs w:val="20"/>
          </w:rPr>
          <w:t>stjosephscejunior.school</w:t>
        </w:r>
      </w:hyperlink>
      <w:r w:rsidR="006544C6">
        <w:rPr>
          <w:rStyle w:val="Hyperlink"/>
          <w:rFonts w:ascii="Tahoma" w:hAnsi="Tahoma" w:cs="Tahoma"/>
          <w:color w:val="2F5496" w:themeColor="accent5" w:themeShade="BF"/>
          <w:sz w:val="20"/>
          <w:szCs w:val="20"/>
          <w:u w:val="none"/>
        </w:rPr>
        <w:t xml:space="preserve">   </w:t>
      </w:r>
      <w:r w:rsidR="006544C6">
        <w:rPr>
          <w:rStyle w:val="Hyperlink"/>
          <w:rFonts w:ascii="Tahoma" w:hAnsi="Tahoma" w:cs="Tahoma"/>
          <w:color w:val="2F5496" w:themeColor="accent5" w:themeShade="BF"/>
          <w:sz w:val="20"/>
          <w:szCs w:val="20"/>
          <w:u w:val="none"/>
        </w:rPr>
        <w:tab/>
      </w:r>
      <w:proofErr w:type="spellStart"/>
      <w:r w:rsidR="006544C6">
        <w:rPr>
          <w:rStyle w:val="Hyperlink"/>
          <w:rFonts w:ascii="Tahoma" w:hAnsi="Tahoma" w:cs="Tahoma"/>
          <w:color w:val="2F5496" w:themeColor="accent5" w:themeShade="BF"/>
          <w:sz w:val="20"/>
          <w:szCs w:val="20"/>
          <w:u w:val="none"/>
        </w:rPr>
        <w:t>office@stjosephsinfant.school</w:t>
      </w:r>
      <w:proofErr w:type="spellEnd"/>
    </w:p>
    <w:p w14:paraId="294BE4D1" w14:textId="77777777" w:rsidR="003B66DA" w:rsidRPr="00F45B5A" w:rsidRDefault="00655082" w:rsidP="007D6CD7">
      <w:pPr>
        <w:ind w:left="1440" w:hanging="22"/>
        <w:rPr>
          <w:rFonts w:ascii="Tahoma" w:hAnsi="Tahoma" w:cs="Tahoma"/>
          <w:color w:val="2F5496" w:themeColor="accent5" w:themeShade="BF"/>
          <w:sz w:val="20"/>
          <w:szCs w:val="20"/>
        </w:rPr>
      </w:pPr>
      <w:r>
        <w:rPr>
          <w:rStyle w:val="Hyperlink"/>
          <w:rFonts w:ascii="Tahoma" w:hAnsi="Tahoma" w:cs="Tahoma"/>
          <w:color w:val="2F5496" w:themeColor="accent5" w:themeShade="BF"/>
          <w:sz w:val="20"/>
          <w:szCs w:val="20"/>
          <w:u w:val="none"/>
        </w:rPr>
        <w:t xml:space="preserve">     </w:t>
      </w:r>
      <w:r w:rsidR="006544C6">
        <w:rPr>
          <w:rStyle w:val="Hyperlink"/>
          <w:rFonts w:ascii="Tahoma" w:hAnsi="Tahoma" w:cs="Tahoma"/>
          <w:color w:val="2F5496" w:themeColor="accent5" w:themeShade="BF"/>
          <w:sz w:val="20"/>
          <w:szCs w:val="20"/>
          <w:u w:val="none"/>
        </w:rPr>
        <w:t xml:space="preserve">              </w:t>
      </w:r>
      <w:r w:rsidR="00876BE2" w:rsidRPr="00876BE2">
        <w:rPr>
          <w:rStyle w:val="Hyperlink"/>
          <w:rFonts w:ascii="Tahoma" w:hAnsi="Tahoma" w:cs="Tahoma"/>
          <w:color w:val="2F5496" w:themeColor="accent5" w:themeShade="BF"/>
          <w:sz w:val="20"/>
          <w:szCs w:val="20"/>
          <w:u w:val="none"/>
        </w:rPr>
        <w:t>Website:</w:t>
      </w:r>
      <w:r w:rsidR="00876BE2">
        <w:rPr>
          <w:rStyle w:val="Hyperlink"/>
          <w:rFonts w:ascii="Tahoma" w:hAnsi="Tahoma" w:cs="Tahoma"/>
          <w:color w:val="2F5496" w:themeColor="accent5" w:themeShade="BF"/>
          <w:sz w:val="20"/>
          <w:szCs w:val="20"/>
        </w:rPr>
        <w:t xml:space="preserve"> </w:t>
      </w:r>
      <w:hyperlink r:id="rId13" w:history="1">
        <w:r w:rsidR="006544C6" w:rsidRPr="00026E4D">
          <w:rPr>
            <w:rStyle w:val="Hyperlink"/>
            <w:rFonts w:ascii="Tahoma" w:hAnsi="Tahoma" w:cs="Tahoma"/>
            <w:sz w:val="20"/>
            <w:szCs w:val="20"/>
          </w:rPr>
          <w:t>www.stjosephscejunior.school</w:t>
        </w:r>
      </w:hyperlink>
      <w:r w:rsidR="006544C6">
        <w:rPr>
          <w:rStyle w:val="Hyperlink"/>
          <w:rFonts w:ascii="Tahoma" w:hAnsi="Tahoma" w:cs="Tahoma"/>
          <w:color w:val="2F5496" w:themeColor="accent5" w:themeShade="BF"/>
          <w:sz w:val="20"/>
          <w:szCs w:val="20"/>
        </w:rPr>
        <w:t xml:space="preserve"> </w:t>
      </w:r>
      <w:r w:rsidR="006544C6" w:rsidRPr="006544C6">
        <w:rPr>
          <w:rStyle w:val="Hyperlink"/>
          <w:rFonts w:ascii="Tahoma" w:hAnsi="Tahoma" w:cs="Tahoma"/>
          <w:color w:val="2F5496" w:themeColor="accent5" w:themeShade="BF"/>
          <w:sz w:val="20"/>
          <w:szCs w:val="20"/>
          <w:u w:val="none"/>
        </w:rPr>
        <w:t xml:space="preserve">  </w:t>
      </w:r>
      <w:r w:rsidR="006544C6">
        <w:rPr>
          <w:rStyle w:val="Hyperlink"/>
          <w:rFonts w:ascii="Tahoma" w:hAnsi="Tahoma" w:cs="Tahoma"/>
          <w:color w:val="2F5496" w:themeColor="accent5" w:themeShade="BF"/>
          <w:sz w:val="20"/>
          <w:szCs w:val="20"/>
          <w:u w:val="none"/>
        </w:rPr>
        <w:tab/>
      </w:r>
      <w:hyperlink r:id="rId14" w:history="1">
        <w:r w:rsidR="006544C6" w:rsidRPr="00026E4D">
          <w:rPr>
            <w:rStyle w:val="Hyperlink"/>
            <w:rFonts w:ascii="Tahoma" w:hAnsi="Tahoma" w:cs="Tahoma"/>
            <w:sz w:val="20"/>
            <w:szCs w:val="20"/>
          </w:rPr>
          <w:t>www.stjosephsinfant.school</w:t>
        </w:r>
      </w:hyperlink>
      <w:r w:rsidR="006544C6">
        <w:rPr>
          <w:rStyle w:val="Hyperlink"/>
          <w:rFonts w:ascii="Tahoma" w:hAnsi="Tahoma" w:cs="Tahoma"/>
          <w:color w:val="2F5496" w:themeColor="accent5" w:themeShade="BF"/>
          <w:sz w:val="20"/>
          <w:szCs w:val="20"/>
        </w:rPr>
        <w:t xml:space="preserve"> </w:t>
      </w:r>
    </w:p>
    <w:p w14:paraId="5F95E0E5" w14:textId="77777777" w:rsidR="00F40427" w:rsidRDefault="00F40427" w:rsidP="007D6CD7">
      <w:pPr>
        <w:ind w:left="1440" w:hanging="22"/>
        <w:rPr>
          <w:rFonts w:ascii="Tahoma" w:hAnsi="Tahoma" w:cs="Tahoma"/>
          <w:color w:val="2F5496" w:themeColor="accent5" w:themeShade="BF"/>
          <w:sz w:val="20"/>
          <w:szCs w:val="20"/>
        </w:rPr>
      </w:pPr>
    </w:p>
    <w:p w14:paraId="7366361F" w14:textId="222FED15" w:rsidR="00CB2DD1" w:rsidRDefault="00655082" w:rsidP="006544C6">
      <w:pPr>
        <w:ind w:left="1440" w:hanging="22"/>
        <w:rPr>
          <w:rFonts w:ascii="Tahoma" w:hAnsi="Tahoma" w:cs="Tahoma"/>
          <w:b/>
          <w:bCs/>
          <w:color w:val="2F5496" w:themeColor="accent5" w:themeShade="BF"/>
          <w:sz w:val="20"/>
          <w:szCs w:val="20"/>
        </w:rPr>
      </w:pPr>
      <w:r w:rsidRPr="73CA0843">
        <w:rPr>
          <w:rFonts w:ascii="Tahoma" w:hAnsi="Tahoma" w:cs="Tahoma"/>
          <w:b/>
          <w:bCs/>
          <w:color w:val="2F5496" w:themeColor="accent5" w:themeShade="BF"/>
          <w:sz w:val="20"/>
          <w:szCs w:val="20"/>
        </w:rPr>
        <w:t xml:space="preserve">  </w:t>
      </w:r>
      <w:r w:rsidR="006544C6" w:rsidRPr="73CA0843">
        <w:rPr>
          <w:rFonts w:ascii="Tahoma" w:hAnsi="Tahoma" w:cs="Tahoma"/>
          <w:b/>
          <w:bCs/>
          <w:color w:val="2F5496" w:themeColor="accent5" w:themeShade="BF"/>
          <w:sz w:val="20"/>
          <w:szCs w:val="20"/>
        </w:rPr>
        <w:t xml:space="preserve">Executive Headteacher:  Mrs </w:t>
      </w:r>
      <w:r w:rsidR="00135057" w:rsidRPr="73CA0843">
        <w:rPr>
          <w:rFonts w:ascii="Tahoma" w:hAnsi="Tahoma" w:cs="Tahoma"/>
          <w:b/>
          <w:bCs/>
          <w:color w:val="2F5496" w:themeColor="accent5" w:themeShade="BF"/>
          <w:sz w:val="20"/>
          <w:szCs w:val="20"/>
        </w:rPr>
        <w:t xml:space="preserve">Nicky Metcalfe </w:t>
      </w:r>
      <w:r w:rsidR="006544C6" w:rsidRPr="73CA0843">
        <w:rPr>
          <w:rFonts w:ascii="Tahoma" w:hAnsi="Tahoma" w:cs="Tahoma"/>
          <w:b/>
          <w:bCs/>
          <w:color w:val="2F5496" w:themeColor="accent5" w:themeShade="BF"/>
          <w:sz w:val="20"/>
          <w:szCs w:val="20"/>
        </w:rPr>
        <w:t>BA</w:t>
      </w:r>
      <w:r w:rsidR="042AC342" w:rsidRPr="73CA0843">
        <w:rPr>
          <w:rFonts w:ascii="Tahoma" w:hAnsi="Tahoma" w:cs="Tahoma"/>
          <w:b/>
          <w:bCs/>
          <w:color w:val="2F5496" w:themeColor="accent5" w:themeShade="BF"/>
          <w:sz w:val="20"/>
          <w:szCs w:val="20"/>
        </w:rPr>
        <w:t xml:space="preserve"> </w:t>
      </w:r>
      <w:r w:rsidR="006544C6" w:rsidRPr="73CA0843">
        <w:rPr>
          <w:rFonts w:ascii="Tahoma" w:hAnsi="Tahoma" w:cs="Tahoma"/>
          <w:b/>
          <w:bCs/>
          <w:color w:val="2F5496" w:themeColor="accent5" w:themeShade="BF"/>
          <w:sz w:val="20"/>
          <w:szCs w:val="20"/>
        </w:rPr>
        <w:t>Ed (</w:t>
      </w:r>
      <w:r w:rsidR="00135057" w:rsidRPr="73CA0843">
        <w:rPr>
          <w:rFonts w:ascii="Tahoma" w:hAnsi="Tahoma" w:cs="Tahoma"/>
          <w:b/>
          <w:bCs/>
          <w:color w:val="2F5496" w:themeColor="accent5" w:themeShade="BF"/>
          <w:sz w:val="20"/>
          <w:szCs w:val="20"/>
        </w:rPr>
        <w:t>Hons</w:t>
      </w:r>
      <w:r w:rsidR="006544C6" w:rsidRPr="73CA0843">
        <w:rPr>
          <w:rFonts w:ascii="Tahoma" w:hAnsi="Tahoma" w:cs="Tahoma"/>
          <w:b/>
          <w:bCs/>
          <w:color w:val="2F5496" w:themeColor="accent5" w:themeShade="BF"/>
          <w:sz w:val="20"/>
          <w:szCs w:val="20"/>
        </w:rPr>
        <w:t>) NPQH</w:t>
      </w:r>
      <w:r w:rsidRPr="73CA0843">
        <w:rPr>
          <w:rFonts w:ascii="Tahoma" w:hAnsi="Tahoma" w:cs="Tahoma"/>
          <w:b/>
          <w:bCs/>
          <w:color w:val="2F5496" w:themeColor="accent5" w:themeShade="BF"/>
          <w:sz w:val="20"/>
          <w:szCs w:val="20"/>
        </w:rPr>
        <w:t xml:space="preserve"> </w:t>
      </w:r>
      <w:r w:rsidR="0E094355" w:rsidRPr="73CA0843">
        <w:rPr>
          <w:rFonts w:ascii="Tahoma" w:hAnsi="Tahoma" w:cs="Tahoma"/>
          <w:b/>
          <w:bCs/>
          <w:color w:val="2F5496" w:themeColor="accent5" w:themeShade="BF"/>
          <w:sz w:val="20"/>
          <w:szCs w:val="20"/>
        </w:rPr>
        <w:t xml:space="preserve"> </w:t>
      </w:r>
    </w:p>
    <w:p w14:paraId="13E18929" w14:textId="1DBA985A" w:rsidR="00D95C16" w:rsidRPr="00AB0B57" w:rsidRDefault="00CB2DD1" w:rsidP="006544C6">
      <w:pPr>
        <w:ind w:left="1440" w:hanging="22"/>
        <w:rPr>
          <w:rFonts w:ascii="Tahoma" w:hAnsi="Tahoma" w:cs="Tahoma"/>
          <w:b/>
          <w:bCs/>
          <w:color w:val="2F5496" w:themeColor="accent5" w:themeShade="BF"/>
          <w:sz w:val="20"/>
          <w:szCs w:val="20"/>
        </w:rPr>
      </w:pPr>
      <w:r w:rsidRPr="73CA0843">
        <w:rPr>
          <w:rFonts w:ascii="Tahoma" w:hAnsi="Tahoma" w:cs="Tahoma"/>
          <w:b/>
          <w:bCs/>
          <w:color w:val="2F5496" w:themeColor="accent5" w:themeShade="BF"/>
          <w:sz w:val="20"/>
          <w:szCs w:val="20"/>
        </w:rPr>
        <w:t xml:space="preserve"> </w:t>
      </w:r>
      <w:r w:rsidR="0E094355" w:rsidRPr="73CA0843">
        <w:rPr>
          <w:rFonts w:ascii="Tahoma" w:hAnsi="Tahoma" w:cs="Tahoma"/>
          <w:b/>
          <w:bCs/>
          <w:color w:val="2F5496" w:themeColor="accent5" w:themeShade="BF"/>
          <w:sz w:val="20"/>
          <w:szCs w:val="20"/>
        </w:rPr>
        <w:t xml:space="preserve"> </w:t>
      </w:r>
      <w:r w:rsidRPr="73CA0843">
        <w:rPr>
          <w:rFonts w:ascii="Tahoma" w:hAnsi="Tahoma" w:cs="Tahoma"/>
          <w:b/>
          <w:bCs/>
          <w:color w:val="2F5496" w:themeColor="accent5" w:themeShade="BF"/>
          <w:sz w:val="20"/>
          <w:szCs w:val="20"/>
        </w:rPr>
        <w:t>Head of School</w:t>
      </w:r>
      <w:r w:rsidR="68A1B73B" w:rsidRPr="73CA0843">
        <w:rPr>
          <w:rFonts w:ascii="Tahoma" w:hAnsi="Tahoma" w:cs="Tahoma"/>
          <w:b/>
          <w:bCs/>
          <w:color w:val="2F5496" w:themeColor="accent5" w:themeShade="BF"/>
          <w:sz w:val="20"/>
          <w:szCs w:val="20"/>
        </w:rPr>
        <w:t>:</w:t>
      </w:r>
      <w:r w:rsidRPr="73CA0843">
        <w:rPr>
          <w:rFonts w:ascii="Tahoma" w:hAnsi="Tahoma" w:cs="Tahoma"/>
          <w:b/>
          <w:bCs/>
          <w:color w:val="2F5496" w:themeColor="accent5" w:themeShade="BF"/>
          <w:sz w:val="20"/>
          <w:szCs w:val="20"/>
        </w:rPr>
        <w:t xml:space="preserve"> Mr Gareth</w:t>
      </w:r>
      <w:r w:rsidR="00BA621A" w:rsidRPr="73CA0843">
        <w:rPr>
          <w:rFonts w:ascii="Tahoma" w:hAnsi="Tahoma" w:cs="Tahoma"/>
          <w:b/>
          <w:bCs/>
          <w:color w:val="2F5496" w:themeColor="accent5" w:themeShade="BF"/>
          <w:sz w:val="20"/>
          <w:szCs w:val="20"/>
        </w:rPr>
        <w:t xml:space="preserve"> Lehmann BA</w:t>
      </w:r>
      <w:r w:rsidR="37414D33" w:rsidRPr="73CA0843">
        <w:rPr>
          <w:rFonts w:ascii="Tahoma" w:hAnsi="Tahoma" w:cs="Tahoma"/>
          <w:b/>
          <w:bCs/>
          <w:color w:val="2F5496" w:themeColor="accent5" w:themeShade="BF"/>
          <w:sz w:val="20"/>
          <w:szCs w:val="20"/>
        </w:rPr>
        <w:t xml:space="preserve"> </w:t>
      </w:r>
      <w:r w:rsidR="000630EB" w:rsidRPr="73CA0843">
        <w:rPr>
          <w:rFonts w:ascii="Tahoma" w:hAnsi="Tahoma" w:cs="Tahoma"/>
          <w:b/>
          <w:bCs/>
          <w:color w:val="2F5496" w:themeColor="accent5" w:themeShade="BF"/>
          <w:sz w:val="20"/>
          <w:szCs w:val="20"/>
        </w:rPr>
        <w:t xml:space="preserve">Ed </w:t>
      </w:r>
      <w:r w:rsidR="004B08EB" w:rsidRPr="73CA0843">
        <w:rPr>
          <w:rFonts w:ascii="Tahoma" w:hAnsi="Tahoma" w:cs="Tahoma"/>
          <w:b/>
          <w:bCs/>
          <w:color w:val="2F5496" w:themeColor="accent5" w:themeShade="BF"/>
          <w:sz w:val="20"/>
          <w:szCs w:val="20"/>
        </w:rPr>
        <w:t>(Hons)</w:t>
      </w:r>
      <w:r w:rsidR="00DB65CD" w:rsidRPr="73CA0843">
        <w:rPr>
          <w:rFonts w:ascii="Tahoma" w:hAnsi="Tahoma" w:cs="Tahoma"/>
          <w:b/>
          <w:bCs/>
          <w:color w:val="2F5496" w:themeColor="accent5" w:themeShade="BF"/>
          <w:sz w:val="20"/>
          <w:szCs w:val="20"/>
        </w:rPr>
        <w:t xml:space="preserve">            </w:t>
      </w:r>
    </w:p>
    <w:p w14:paraId="573C4696" w14:textId="67B0C297" w:rsidR="00D33E6E" w:rsidRPr="00FD6F50" w:rsidRDefault="000A4A22" w:rsidP="00D33E6E">
      <w:pPr>
        <w:rPr>
          <w:sz w:val="22"/>
          <w:szCs w:val="22"/>
        </w:rPr>
      </w:pPr>
      <w:r w:rsidRPr="00FD6F50">
        <w:rPr>
          <w:sz w:val="22"/>
          <w:szCs w:val="22"/>
        </w:rPr>
        <w:t>____________________________________________________</w:t>
      </w:r>
      <w:bookmarkEnd w:id="0"/>
      <w:r w:rsidR="00D33E6E" w:rsidRPr="00FD6F50">
        <w:rPr>
          <w:sz w:val="22"/>
          <w:szCs w:val="22"/>
        </w:rPr>
        <w:t>________________</w:t>
      </w:r>
    </w:p>
    <w:p w14:paraId="4DFE51B4" w14:textId="77777777" w:rsidR="00C362AF" w:rsidRDefault="00C362AF" w:rsidP="00C362AF">
      <w:pPr>
        <w:pStyle w:val="Heading3"/>
        <w:spacing w:line="300" w:lineRule="auto"/>
        <w:rPr>
          <w:rFonts w:ascii="Segoe UI" w:eastAsia="Segoe UI" w:hAnsi="Segoe UI" w:cs="Segoe UI"/>
          <w:b/>
          <w:bCs/>
          <w:sz w:val="21"/>
          <w:szCs w:val="21"/>
        </w:rPr>
      </w:pPr>
    </w:p>
    <w:p w14:paraId="52C68904" w14:textId="77777777" w:rsidR="00284473" w:rsidRDefault="00284473" w:rsidP="00284473">
      <w:pPr>
        <w:pStyle w:val="Heading3"/>
        <w:spacing w:line="300" w:lineRule="auto"/>
        <w:rPr>
          <w:rFonts w:ascii="Segoe UI" w:eastAsia="Segoe UI" w:hAnsi="Segoe UI" w:cs="Segoe UI"/>
          <w:b/>
          <w:bCs/>
          <w:sz w:val="21"/>
          <w:szCs w:val="21"/>
        </w:rPr>
      </w:pPr>
      <w:r>
        <w:rPr>
          <w:rFonts w:ascii="Segoe UI" w:eastAsia="Segoe UI" w:hAnsi="Segoe UI" w:cs="Segoe UI"/>
          <w:b/>
          <w:bCs/>
          <w:sz w:val="21"/>
          <w:szCs w:val="21"/>
        </w:rPr>
        <w:t>Tuesday 30</w:t>
      </w:r>
      <w:r w:rsidRPr="00E41D6B">
        <w:rPr>
          <w:rFonts w:ascii="Segoe UI" w:eastAsia="Segoe UI" w:hAnsi="Segoe UI" w:cs="Segoe UI"/>
          <w:b/>
          <w:bCs/>
          <w:sz w:val="21"/>
          <w:szCs w:val="21"/>
          <w:vertAlign w:val="superscript"/>
        </w:rPr>
        <w:t>th</w:t>
      </w:r>
      <w:r>
        <w:rPr>
          <w:rFonts w:ascii="Segoe UI" w:eastAsia="Segoe UI" w:hAnsi="Segoe UI" w:cs="Segoe UI"/>
          <w:b/>
          <w:bCs/>
          <w:sz w:val="21"/>
          <w:szCs w:val="21"/>
        </w:rPr>
        <w:t xml:space="preserve"> June 2026</w:t>
      </w:r>
    </w:p>
    <w:p w14:paraId="62B9B12E" w14:textId="77777777" w:rsidR="00284473" w:rsidRPr="00284473" w:rsidRDefault="00284473" w:rsidP="00284473"/>
    <w:p w14:paraId="25834482" w14:textId="77777777" w:rsidR="00284473" w:rsidRDefault="00284473" w:rsidP="00284473">
      <w:pPr>
        <w:spacing w:line="300" w:lineRule="auto"/>
        <w:rPr>
          <w:rFonts w:ascii="Segoe UI" w:eastAsia="Segoe UI" w:hAnsi="Segoe UI" w:cs="Segoe UI"/>
          <w:sz w:val="21"/>
          <w:szCs w:val="21"/>
        </w:rPr>
      </w:pPr>
      <w:r w:rsidRPr="068B2D67">
        <w:rPr>
          <w:rFonts w:ascii="Segoe UI" w:eastAsia="Segoe UI" w:hAnsi="Segoe UI" w:cs="Segoe UI"/>
          <w:sz w:val="21"/>
          <w:szCs w:val="21"/>
        </w:rPr>
        <w:t>Dear Parents and Carers,</w:t>
      </w:r>
    </w:p>
    <w:p w14:paraId="0B25E473" w14:textId="77777777" w:rsidR="00284473" w:rsidRDefault="00284473" w:rsidP="00284473">
      <w:pPr>
        <w:spacing w:line="300" w:lineRule="auto"/>
      </w:pPr>
    </w:p>
    <w:p w14:paraId="37E7F1D7" w14:textId="77777777" w:rsidR="00284473" w:rsidRDefault="00284473" w:rsidP="00284473">
      <w:pPr>
        <w:spacing w:line="300" w:lineRule="auto"/>
      </w:pPr>
      <w:r w:rsidRPr="068B2D67">
        <w:rPr>
          <w:rFonts w:ascii="Segoe UI" w:eastAsia="Segoe UI" w:hAnsi="Segoe UI" w:cs="Segoe UI"/>
          <w:sz w:val="21"/>
          <w:szCs w:val="21"/>
        </w:rPr>
        <w:t xml:space="preserve">From the academic year 2020–2021, all primary schools in England have been required to teach </w:t>
      </w:r>
      <w:r w:rsidRPr="068B2D67">
        <w:rPr>
          <w:rFonts w:ascii="Segoe UI" w:eastAsia="Segoe UI" w:hAnsi="Segoe UI" w:cs="Segoe UI"/>
          <w:b/>
          <w:bCs/>
          <w:sz w:val="21"/>
          <w:szCs w:val="21"/>
        </w:rPr>
        <w:t>Relationships and Health Education (RSHE)</w:t>
      </w:r>
      <w:r w:rsidRPr="068B2D67">
        <w:rPr>
          <w:rFonts w:ascii="Segoe UI" w:eastAsia="Segoe UI" w:hAnsi="Segoe UI" w:cs="Segoe UI"/>
          <w:sz w:val="21"/>
          <w:szCs w:val="21"/>
        </w:rPr>
        <w:t>. The government has provided guidance on what children should know by the end of primary school; however, schools have flexibility in how this content is delivered. As part of this, schools are encouraged to communicate their approach with parents and carers.</w:t>
      </w:r>
    </w:p>
    <w:p w14:paraId="58358AF0" w14:textId="77777777" w:rsidR="00284473" w:rsidRDefault="00284473" w:rsidP="00284473">
      <w:pPr>
        <w:spacing w:line="300" w:lineRule="auto"/>
      </w:pPr>
      <w:r w:rsidRPr="2FF97881">
        <w:rPr>
          <w:rFonts w:ascii="Segoe UI" w:eastAsia="Segoe UI" w:hAnsi="Segoe UI" w:cs="Segoe UI"/>
          <w:sz w:val="21"/>
          <w:szCs w:val="21"/>
        </w:rPr>
        <w:t xml:space="preserve">At our school, many of these topics have already been taught for several years. As with all areas of the curriculum, we ensure that lessons are </w:t>
      </w:r>
      <w:r w:rsidRPr="2FF97881">
        <w:rPr>
          <w:rFonts w:ascii="Segoe UI" w:eastAsia="Segoe UI" w:hAnsi="Segoe UI" w:cs="Segoe UI"/>
          <w:b/>
          <w:bCs/>
          <w:sz w:val="21"/>
          <w:szCs w:val="21"/>
        </w:rPr>
        <w:t>age-appropriate, inclusive, and tailored to meet the needs of all pupils</w:t>
      </w:r>
      <w:r w:rsidRPr="2FF97881">
        <w:rPr>
          <w:rFonts w:ascii="Segoe UI" w:eastAsia="Segoe UI" w:hAnsi="Segoe UI" w:cs="Segoe UI"/>
          <w:sz w:val="21"/>
          <w:szCs w:val="21"/>
        </w:rPr>
        <w:t>. These topics play an important role in helping children understand their current experiences, while also preparing them for the next stage of their education and, ultimately, adult life.</w:t>
      </w:r>
    </w:p>
    <w:p w14:paraId="191FFE1E" w14:textId="77777777" w:rsidR="00284473" w:rsidRDefault="00284473" w:rsidP="00284473">
      <w:pPr>
        <w:spacing w:line="300" w:lineRule="auto"/>
        <w:rPr>
          <w:rFonts w:ascii="Segoe UI" w:eastAsia="Segoe UI" w:hAnsi="Segoe UI" w:cs="Segoe UI"/>
          <w:sz w:val="21"/>
          <w:szCs w:val="21"/>
        </w:rPr>
      </w:pPr>
      <w:r w:rsidRPr="2FF97881">
        <w:rPr>
          <w:rFonts w:ascii="Segoe UI" w:eastAsia="Segoe UI" w:hAnsi="Segoe UI" w:cs="Segoe UI"/>
          <w:sz w:val="21"/>
          <w:szCs w:val="21"/>
        </w:rPr>
        <w:t>We recognise the vital role that parents and carers play in educating children, particularly in relation to RSHE, and believe that open communication between home and school is essential. We actively encourage children to ask questions and discuss their learning in both environments, while also ensuring that you are well informed about what your child will be learning, as the RSHE curriculum is designed to complement and reinforce the values and teaching that take place at home.</w:t>
      </w:r>
    </w:p>
    <w:p w14:paraId="546A2F7D" w14:textId="77777777" w:rsidR="00284473" w:rsidRDefault="00284473" w:rsidP="00284473">
      <w:pPr>
        <w:spacing w:line="300" w:lineRule="auto"/>
      </w:pPr>
    </w:p>
    <w:p w14:paraId="7B649212" w14:textId="77777777" w:rsidR="00284473" w:rsidRDefault="00284473" w:rsidP="00284473">
      <w:pPr>
        <w:pStyle w:val="Heading3"/>
        <w:spacing w:line="300" w:lineRule="auto"/>
      </w:pPr>
      <w:r w:rsidRPr="068B2D67">
        <w:rPr>
          <w:rFonts w:ascii="Segoe UI" w:eastAsia="Segoe UI" w:hAnsi="Segoe UI" w:cs="Segoe UI"/>
          <w:b/>
          <w:bCs/>
          <w:sz w:val="21"/>
          <w:szCs w:val="21"/>
        </w:rPr>
        <w:t>Will my child have to take part?</w:t>
      </w:r>
    </w:p>
    <w:p w14:paraId="5C44C030" w14:textId="77777777" w:rsidR="00284473" w:rsidRDefault="00284473" w:rsidP="00284473">
      <w:pPr>
        <w:spacing w:line="300" w:lineRule="auto"/>
      </w:pPr>
      <w:r w:rsidRPr="068B2D67">
        <w:rPr>
          <w:rFonts w:ascii="Segoe UI" w:eastAsia="Segoe UI" w:hAnsi="Segoe UI" w:cs="Segoe UI"/>
          <w:sz w:val="21"/>
          <w:szCs w:val="21"/>
        </w:rPr>
        <w:t xml:space="preserve">Much of the RSHE curriculum is </w:t>
      </w:r>
      <w:r w:rsidRPr="068B2D67">
        <w:rPr>
          <w:rFonts w:ascii="Segoe UI" w:eastAsia="Segoe UI" w:hAnsi="Segoe UI" w:cs="Segoe UI"/>
          <w:b/>
          <w:bCs/>
          <w:sz w:val="21"/>
          <w:szCs w:val="21"/>
        </w:rPr>
        <w:t>statutory</w:t>
      </w:r>
      <w:r w:rsidRPr="068B2D67">
        <w:rPr>
          <w:rFonts w:ascii="Segoe UI" w:eastAsia="Segoe UI" w:hAnsi="Segoe UI" w:cs="Segoe UI"/>
          <w:sz w:val="21"/>
          <w:szCs w:val="21"/>
        </w:rPr>
        <w:t>, meaning all children are expected to take part. Teachers will deliver lessons in a way that supports pupils of all abilities, including those with special educational needs and disabilities (SEND).</w:t>
      </w:r>
    </w:p>
    <w:p w14:paraId="548DD0D2" w14:textId="77777777" w:rsidR="00284473" w:rsidRDefault="00284473" w:rsidP="00284473">
      <w:pPr>
        <w:spacing w:line="300" w:lineRule="auto"/>
      </w:pPr>
      <w:r w:rsidRPr="068B2D67">
        <w:rPr>
          <w:rFonts w:ascii="Segoe UI" w:eastAsia="Segoe UI" w:hAnsi="Segoe UI" w:cs="Segoe UI"/>
          <w:sz w:val="21"/>
          <w:szCs w:val="21"/>
        </w:rPr>
        <w:t xml:space="preserve">Parents do </w:t>
      </w:r>
      <w:r w:rsidRPr="068B2D67">
        <w:rPr>
          <w:rFonts w:ascii="Segoe UI" w:eastAsia="Segoe UI" w:hAnsi="Segoe UI" w:cs="Segoe UI"/>
          <w:b/>
          <w:bCs/>
          <w:sz w:val="21"/>
          <w:szCs w:val="21"/>
        </w:rPr>
        <w:t>not</w:t>
      </w:r>
      <w:r w:rsidRPr="068B2D67">
        <w:rPr>
          <w:rFonts w:ascii="Segoe UI" w:eastAsia="Segoe UI" w:hAnsi="Segoe UI" w:cs="Segoe UI"/>
          <w:sz w:val="21"/>
          <w:szCs w:val="21"/>
        </w:rPr>
        <w:t xml:space="preserve"> have the right to withdraw their child from the statutory elements of relationships or health education. However, you do have the right to withdraw your child from the </w:t>
      </w:r>
      <w:r w:rsidRPr="068B2D67">
        <w:rPr>
          <w:rFonts w:ascii="Segoe UI" w:eastAsia="Segoe UI" w:hAnsi="Segoe UI" w:cs="Segoe UI"/>
          <w:b/>
          <w:bCs/>
          <w:sz w:val="21"/>
          <w:szCs w:val="21"/>
        </w:rPr>
        <w:t>non-statutory sex education elements</w:t>
      </w:r>
      <w:r w:rsidRPr="068B2D67">
        <w:rPr>
          <w:rFonts w:ascii="Segoe UI" w:eastAsia="Segoe UI" w:hAnsi="Segoe UI" w:cs="Segoe UI"/>
          <w:sz w:val="21"/>
          <w:szCs w:val="21"/>
        </w:rPr>
        <w:t xml:space="preserve"> (excluding content taught as part of the National Curriculum for Science). If you are considering this, we strongly encourage you to speak with us first so we can discuss your concerns.</w:t>
      </w:r>
    </w:p>
    <w:p w14:paraId="5F90EAE5" w14:textId="77777777" w:rsidR="00284473" w:rsidRDefault="00284473" w:rsidP="00284473">
      <w:pPr>
        <w:spacing w:line="300" w:lineRule="auto"/>
      </w:pPr>
    </w:p>
    <w:p w14:paraId="3B763271" w14:textId="77777777" w:rsidR="00284473" w:rsidRDefault="00284473" w:rsidP="00284473">
      <w:pPr>
        <w:pStyle w:val="Heading3"/>
        <w:spacing w:line="300" w:lineRule="auto"/>
        <w:rPr>
          <w:rFonts w:ascii="Segoe UI" w:eastAsia="Segoe UI" w:hAnsi="Segoe UI" w:cs="Segoe UI"/>
          <w:b/>
          <w:bCs/>
          <w:sz w:val="21"/>
          <w:szCs w:val="21"/>
        </w:rPr>
      </w:pPr>
    </w:p>
    <w:p w14:paraId="55902E87" w14:textId="47B9BC36" w:rsidR="00284473" w:rsidRDefault="00284473" w:rsidP="00284473">
      <w:pPr>
        <w:pStyle w:val="Heading3"/>
        <w:spacing w:line="300" w:lineRule="auto"/>
      </w:pPr>
      <w:r w:rsidRPr="068B2D67">
        <w:rPr>
          <w:rFonts w:ascii="Segoe UI" w:eastAsia="Segoe UI" w:hAnsi="Segoe UI" w:cs="Segoe UI"/>
          <w:b/>
          <w:bCs/>
          <w:sz w:val="21"/>
          <w:szCs w:val="21"/>
        </w:rPr>
        <w:t>How will lessons be taught?</w:t>
      </w:r>
    </w:p>
    <w:p w14:paraId="1755DAFF" w14:textId="77777777" w:rsidR="00284473" w:rsidRDefault="00284473" w:rsidP="00284473">
      <w:pPr>
        <w:spacing w:line="300" w:lineRule="auto"/>
      </w:pPr>
      <w:r w:rsidRPr="068B2D67">
        <w:rPr>
          <w:rFonts w:ascii="Segoe UI" w:eastAsia="Segoe UI" w:hAnsi="Segoe UI" w:cs="Segoe UI"/>
          <w:sz w:val="21"/>
          <w:szCs w:val="21"/>
        </w:rPr>
        <w:t xml:space="preserve">We understand that parents sometimes have concerns about the nature of discussions within RSHE lessons. Teachers create a </w:t>
      </w:r>
      <w:r w:rsidRPr="068B2D67">
        <w:rPr>
          <w:rFonts w:ascii="Segoe UI" w:eastAsia="Segoe UI" w:hAnsi="Segoe UI" w:cs="Segoe UI"/>
          <w:b/>
          <w:bCs/>
          <w:sz w:val="21"/>
          <w:szCs w:val="21"/>
        </w:rPr>
        <w:t>safe and supportive learning environment</w:t>
      </w:r>
      <w:r w:rsidRPr="068B2D67">
        <w:rPr>
          <w:rFonts w:ascii="Segoe UI" w:eastAsia="Segoe UI" w:hAnsi="Segoe UI" w:cs="Segoe UI"/>
          <w:sz w:val="21"/>
          <w:szCs w:val="21"/>
        </w:rPr>
        <w:t xml:space="preserve"> by:</w:t>
      </w:r>
    </w:p>
    <w:p w14:paraId="53BF15F8" w14:textId="77777777" w:rsidR="00284473" w:rsidRDefault="00284473" w:rsidP="00284473">
      <w:pPr>
        <w:pStyle w:val="ListParagraph"/>
        <w:numPr>
          <w:ilvl w:val="0"/>
          <w:numId w:val="8"/>
        </w:numPr>
        <w:spacing w:after="0" w:line="300" w:lineRule="auto"/>
        <w:rPr>
          <w:rFonts w:ascii="Segoe UI" w:eastAsia="Segoe UI" w:hAnsi="Segoe UI" w:cs="Segoe UI"/>
          <w:sz w:val="21"/>
          <w:szCs w:val="21"/>
        </w:rPr>
      </w:pPr>
      <w:r w:rsidRPr="068B2D67">
        <w:rPr>
          <w:rFonts w:ascii="Segoe UI" w:eastAsia="Segoe UI" w:hAnsi="Segoe UI" w:cs="Segoe UI"/>
          <w:sz w:val="21"/>
          <w:szCs w:val="21"/>
        </w:rPr>
        <w:t>Establishing clear ground rules</w:t>
      </w:r>
    </w:p>
    <w:p w14:paraId="64BAA0CF" w14:textId="77777777" w:rsidR="00284473" w:rsidRDefault="00284473" w:rsidP="00284473">
      <w:pPr>
        <w:pStyle w:val="ListParagraph"/>
        <w:numPr>
          <w:ilvl w:val="0"/>
          <w:numId w:val="8"/>
        </w:numPr>
        <w:spacing w:after="0" w:line="300" w:lineRule="auto"/>
        <w:rPr>
          <w:rFonts w:ascii="Segoe UI" w:eastAsia="Segoe UI" w:hAnsi="Segoe UI" w:cs="Segoe UI"/>
          <w:sz w:val="21"/>
          <w:szCs w:val="21"/>
        </w:rPr>
      </w:pPr>
      <w:r w:rsidRPr="068B2D67">
        <w:rPr>
          <w:rFonts w:ascii="Segoe UI" w:eastAsia="Segoe UI" w:hAnsi="Segoe UI" w:cs="Segoe UI"/>
          <w:sz w:val="21"/>
          <w:szCs w:val="21"/>
        </w:rPr>
        <w:t>Using age-appropriate resources such as stories and scenarios</w:t>
      </w:r>
    </w:p>
    <w:p w14:paraId="66B81D9B" w14:textId="77777777" w:rsidR="00284473" w:rsidRDefault="00284473" w:rsidP="00284473">
      <w:pPr>
        <w:pStyle w:val="ListParagraph"/>
        <w:numPr>
          <w:ilvl w:val="0"/>
          <w:numId w:val="8"/>
        </w:numPr>
        <w:spacing w:after="0" w:line="300" w:lineRule="auto"/>
        <w:rPr>
          <w:rFonts w:ascii="Segoe UI" w:eastAsia="Segoe UI" w:hAnsi="Segoe UI" w:cs="Segoe UI"/>
          <w:sz w:val="21"/>
          <w:szCs w:val="21"/>
        </w:rPr>
      </w:pPr>
      <w:r w:rsidRPr="068B2D67">
        <w:rPr>
          <w:rFonts w:ascii="Segoe UI" w:eastAsia="Segoe UI" w:hAnsi="Segoe UI" w:cs="Segoe UI"/>
          <w:sz w:val="21"/>
          <w:szCs w:val="21"/>
        </w:rPr>
        <w:t>Encouraging respectful discussion</w:t>
      </w:r>
    </w:p>
    <w:p w14:paraId="4054BF8A" w14:textId="77777777" w:rsidR="00284473" w:rsidRDefault="00284473" w:rsidP="00284473">
      <w:pPr>
        <w:pStyle w:val="ListParagraph"/>
        <w:numPr>
          <w:ilvl w:val="0"/>
          <w:numId w:val="8"/>
        </w:numPr>
        <w:spacing w:after="0" w:line="300" w:lineRule="auto"/>
        <w:rPr>
          <w:rFonts w:ascii="Segoe UI" w:eastAsia="Segoe UI" w:hAnsi="Segoe UI" w:cs="Segoe UI"/>
          <w:sz w:val="21"/>
          <w:szCs w:val="21"/>
        </w:rPr>
      </w:pPr>
      <w:r w:rsidRPr="068B2D67">
        <w:rPr>
          <w:rFonts w:ascii="Segoe UI" w:eastAsia="Segoe UI" w:hAnsi="Segoe UI" w:cs="Segoe UI"/>
          <w:sz w:val="21"/>
          <w:szCs w:val="21"/>
        </w:rPr>
        <w:t>Ensuring content is carefully matched to pupils’ maturity and understanding</w:t>
      </w:r>
    </w:p>
    <w:p w14:paraId="0E44F11F" w14:textId="77777777" w:rsidR="00284473" w:rsidRDefault="00284473" w:rsidP="00284473">
      <w:pPr>
        <w:spacing w:line="300" w:lineRule="auto"/>
        <w:rPr>
          <w:rFonts w:ascii="Segoe UI" w:eastAsia="Segoe UI" w:hAnsi="Segoe UI" w:cs="Segoe UI"/>
          <w:sz w:val="21"/>
          <w:szCs w:val="21"/>
        </w:rPr>
      </w:pPr>
      <w:r w:rsidRPr="2FF97881">
        <w:rPr>
          <w:rFonts w:ascii="Segoe UI" w:eastAsia="Segoe UI" w:hAnsi="Segoe UI" w:cs="Segoe UI"/>
          <w:sz w:val="21"/>
          <w:szCs w:val="21"/>
        </w:rPr>
        <w:t xml:space="preserve">This approach allows children to explore important topics in a </w:t>
      </w:r>
      <w:r w:rsidRPr="2FF97881">
        <w:rPr>
          <w:rFonts w:ascii="Segoe UI" w:eastAsia="Segoe UI" w:hAnsi="Segoe UI" w:cs="Segoe UI"/>
          <w:b/>
          <w:bCs/>
          <w:sz w:val="21"/>
          <w:szCs w:val="21"/>
        </w:rPr>
        <w:t>safe and structured way</w:t>
      </w:r>
      <w:r w:rsidRPr="2FF97881">
        <w:rPr>
          <w:rFonts w:ascii="Segoe UI" w:eastAsia="Segoe UI" w:hAnsi="Segoe UI" w:cs="Segoe UI"/>
          <w:sz w:val="21"/>
          <w:szCs w:val="21"/>
        </w:rPr>
        <w:t>, before they encounter them in real-life situations.</w:t>
      </w:r>
    </w:p>
    <w:p w14:paraId="3DC83549" w14:textId="77777777" w:rsidR="00284473" w:rsidRDefault="00284473" w:rsidP="00284473">
      <w:pPr>
        <w:spacing w:line="300" w:lineRule="auto"/>
      </w:pPr>
    </w:p>
    <w:p w14:paraId="05E2D987" w14:textId="77777777" w:rsidR="00284473" w:rsidRDefault="00284473" w:rsidP="00284473">
      <w:pPr>
        <w:pStyle w:val="Heading3"/>
        <w:spacing w:line="300" w:lineRule="auto"/>
      </w:pPr>
      <w:r w:rsidRPr="068B2D67">
        <w:rPr>
          <w:rFonts w:ascii="Segoe UI" w:eastAsia="Segoe UI" w:hAnsi="Segoe UI" w:cs="Segoe UI"/>
          <w:b/>
          <w:bCs/>
          <w:sz w:val="21"/>
          <w:szCs w:val="21"/>
        </w:rPr>
        <w:t>RSHE Curriculum Overview (Summer Term)</w:t>
      </w:r>
    </w:p>
    <w:p w14:paraId="6ABFCA69" w14:textId="77777777" w:rsidR="00284473" w:rsidRDefault="00284473" w:rsidP="00284473">
      <w:pPr>
        <w:spacing w:line="300" w:lineRule="auto"/>
      </w:pPr>
      <w:r w:rsidRPr="2FF97881">
        <w:rPr>
          <w:rFonts w:ascii="Segoe UI" w:eastAsia="Segoe UI" w:hAnsi="Segoe UI" w:cs="Segoe UI"/>
          <w:sz w:val="21"/>
          <w:szCs w:val="21"/>
        </w:rPr>
        <w:t>Below is an outline of what each year group will be learning:</w:t>
      </w:r>
    </w:p>
    <w:p w14:paraId="5AC50B17" w14:textId="77777777" w:rsidR="00284473" w:rsidRDefault="00284473" w:rsidP="00284473">
      <w:pPr>
        <w:shd w:val="clear" w:color="auto" w:fill="FAFAFA"/>
        <w:spacing w:before="195" w:after="45" w:line="300" w:lineRule="auto"/>
      </w:pPr>
      <w:r w:rsidRPr="2FF97881">
        <w:rPr>
          <w:rFonts w:ascii="Segoe UI" w:eastAsia="Segoe UI" w:hAnsi="Segoe UI" w:cs="Segoe UI"/>
          <w:b/>
          <w:bCs/>
          <w:color w:val="424242"/>
          <w:sz w:val="30"/>
          <w:szCs w:val="30"/>
        </w:rPr>
        <w:t>Year 5</w:t>
      </w:r>
    </w:p>
    <w:p w14:paraId="54474F3D" w14:textId="77777777" w:rsidR="00284473" w:rsidRDefault="00284473" w:rsidP="00284473">
      <w:pPr>
        <w:pStyle w:val="ListParagraph"/>
        <w:numPr>
          <w:ilvl w:val="0"/>
          <w:numId w:val="11"/>
        </w:numPr>
        <w:shd w:val="clear" w:color="auto" w:fill="FAFAFA"/>
        <w:spacing w:after="0" w:line="300" w:lineRule="auto"/>
        <w:rPr>
          <w:rFonts w:ascii="Segoe UI" w:eastAsia="Segoe UI" w:hAnsi="Segoe UI" w:cs="Segoe UI"/>
          <w:color w:val="424242"/>
        </w:rPr>
      </w:pPr>
      <w:r w:rsidRPr="2FF97881">
        <w:rPr>
          <w:rFonts w:ascii="Segoe UI" w:eastAsia="Segoe UI" w:hAnsi="Segoe UI" w:cs="Segoe UI"/>
          <w:color w:val="424242"/>
        </w:rPr>
        <w:t>Exploring the physical and emotional changes during puberty</w:t>
      </w:r>
    </w:p>
    <w:p w14:paraId="4EB7C7DA" w14:textId="77777777" w:rsidR="00284473" w:rsidRDefault="00284473" w:rsidP="00284473">
      <w:pPr>
        <w:pStyle w:val="ListParagraph"/>
        <w:numPr>
          <w:ilvl w:val="0"/>
          <w:numId w:val="11"/>
        </w:numPr>
        <w:shd w:val="clear" w:color="auto" w:fill="FAFAFA"/>
        <w:spacing w:after="0" w:line="300" w:lineRule="auto"/>
        <w:rPr>
          <w:rFonts w:ascii="Segoe UI" w:eastAsia="Segoe UI" w:hAnsi="Segoe UI" w:cs="Segoe UI"/>
          <w:color w:val="424242"/>
        </w:rPr>
      </w:pPr>
      <w:r w:rsidRPr="2FF97881">
        <w:rPr>
          <w:rFonts w:ascii="Segoe UI" w:eastAsia="Segoe UI" w:hAnsi="Segoe UI" w:cs="Segoe UI"/>
          <w:color w:val="424242"/>
        </w:rPr>
        <w:t>Understanding how puberty affects the reproductive organs</w:t>
      </w:r>
    </w:p>
    <w:p w14:paraId="7B7AD739" w14:textId="77777777" w:rsidR="00284473" w:rsidRDefault="00284473" w:rsidP="00284473">
      <w:pPr>
        <w:pStyle w:val="ListParagraph"/>
        <w:numPr>
          <w:ilvl w:val="0"/>
          <w:numId w:val="11"/>
        </w:numPr>
        <w:shd w:val="clear" w:color="auto" w:fill="FAFAFA"/>
        <w:spacing w:after="0" w:line="300" w:lineRule="auto"/>
        <w:rPr>
          <w:rFonts w:ascii="Segoe UI" w:eastAsia="Segoe UI" w:hAnsi="Segoe UI" w:cs="Segoe UI"/>
          <w:color w:val="424242"/>
        </w:rPr>
      </w:pPr>
      <w:r w:rsidRPr="2FF97881">
        <w:rPr>
          <w:rFonts w:ascii="Segoe UI" w:eastAsia="Segoe UI" w:hAnsi="Segoe UI" w:cs="Segoe UI"/>
          <w:color w:val="424242"/>
        </w:rPr>
        <w:t>Learning how to manage emotions during puberty</w:t>
      </w:r>
    </w:p>
    <w:p w14:paraId="329FAE87" w14:textId="77777777" w:rsidR="00284473" w:rsidRDefault="00284473" w:rsidP="00284473">
      <w:pPr>
        <w:pStyle w:val="ListParagraph"/>
        <w:numPr>
          <w:ilvl w:val="0"/>
          <w:numId w:val="11"/>
        </w:numPr>
        <w:shd w:val="clear" w:color="auto" w:fill="FAFAFA"/>
        <w:spacing w:after="0" w:line="300" w:lineRule="auto"/>
        <w:rPr>
          <w:rFonts w:ascii="Segoe UI" w:eastAsia="Segoe UI" w:hAnsi="Segoe UI" w:cs="Segoe UI"/>
          <w:color w:val="424242"/>
        </w:rPr>
      </w:pPr>
      <w:r w:rsidRPr="2FF97881">
        <w:rPr>
          <w:rFonts w:ascii="Segoe UI" w:eastAsia="Segoe UI" w:hAnsi="Segoe UI" w:cs="Segoe UI"/>
          <w:color w:val="424242"/>
        </w:rPr>
        <w:t>The importance of personal hygiene</w:t>
      </w:r>
    </w:p>
    <w:p w14:paraId="32F73E98" w14:textId="77777777" w:rsidR="00284473" w:rsidRDefault="00284473" w:rsidP="00284473">
      <w:pPr>
        <w:pStyle w:val="ListParagraph"/>
        <w:shd w:val="clear" w:color="auto" w:fill="FAFAFA"/>
        <w:spacing w:after="0" w:line="300" w:lineRule="auto"/>
        <w:ind w:hanging="360"/>
        <w:rPr>
          <w:rFonts w:ascii="Segoe UI" w:eastAsia="Segoe UI" w:hAnsi="Segoe UI" w:cs="Segoe UI"/>
          <w:color w:val="424242"/>
          <w:highlight w:val="yellow"/>
        </w:rPr>
      </w:pPr>
    </w:p>
    <w:tbl>
      <w:tblPr>
        <w:tblW w:w="0" w:type="auto"/>
        <w:tblInd w:w="135" w:type="dxa"/>
        <w:tblLook w:val="04A0" w:firstRow="1" w:lastRow="0" w:firstColumn="1" w:lastColumn="0" w:noHBand="0" w:noVBand="1"/>
      </w:tblPr>
      <w:tblGrid>
        <w:gridCol w:w="990"/>
        <w:gridCol w:w="4365"/>
        <w:gridCol w:w="3675"/>
      </w:tblGrid>
      <w:tr w:rsidR="00284473" w14:paraId="0FC95C41" w14:textId="77777777" w:rsidTr="00D22EED">
        <w:trPr>
          <w:trHeight w:val="450"/>
        </w:trPr>
        <w:tc>
          <w:tcPr>
            <w:tcW w:w="9030" w:type="dxa"/>
            <w:gridSpan w:val="3"/>
            <w:tcBorders>
              <w:top w:val="single" w:sz="8" w:space="0" w:color="EC662B"/>
              <w:left w:val="single" w:sz="8" w:space="0" w:color="EC662B"/>
              <w:bottom w:val="single" w:sz="8" w:space="0" w:color="EC662B"/>
              <w:right w:val="single" w:sz="8" w:space="0" w:color="EC662B"/>
            </w:tcBorders>
            <w:shd w:val="clear" w:color="auto" w:fill="EC662B"/>
            <w:tcMar>
              <w:left w:w="108" w:type="dxa"/>
              <w:right w:w="108" w:type="dxa"/>
            </w:tcMar>
            <w:vAlign w:val="center"/>
          </w:tcPr>
          <w:p w14:paraId="522926FB" w14:textId="77777777" w:rsidR="00284473" w:rsidRDefault="00284473" w:rsidP="00D22EED">
            <w:pPr>
              <w:tabs>
                <w:tab w:val="center" w:pos="4400"/>
              </w:tabs>
            </w:pPr>
            <w:r w:rsidRPr="2FF97881">
              <w:rPr>
                <w:rFonts w:ascii="Arial" w:eastAsia="Arial" w:hAnsi="Arial" w:cs="Arial"/>
                <w:b/>
                <w:bCs/>
                <w:color w:val="FFFFFF" w:themeColor="background1"/>
              </w:rPr>
              <w:t>Safety and the changing body   Summer Term – Year 5</w:t>
            </w:r>
          </w:p>
        </w:tc>
      </w:tr>
      <w:tr w:rsidR="00284473" w14:paraId="38EFDF23" w14:textId="77777777" w:rsidTr="00D22EED">
        <w:trPr>
          <w:trHeight w:val="465"/>
        </w:trPr>
        <w:tc>
          <w:tcPr>
            <w:tcW w:w="990" w:type="dxa"/>
            <w:tcBorders>
              <w:top w:val="single" w:sz="8" w:space="0" w:color="EC662B"/>
              <w:left w:val="single" w:sz="8" w:space="0" w:color="EC662B"/>
              <w:bottom w:val="single" w:sz="8" w:space="0" w:color="EC662B"/>
              <w:right w:val="single" w:sz="8" w:space="0" w:color="EC662B"/>
            </w:tcBorders>
            <w:shd w:val="clear" w:color="auto" w:fill="F39C75"/>
            <w:tcMar>
              <w:left w:w="108" w:type="dxa"/>
              <w:right w:w="108" w:type="dxa"/>
            </w:tcMar>
            <w:vAlign w:val="center"/>
          </w:tcPr>
          <w:p w14:paraId="3AE4E0C3" w14:textId="77777777" w:rsidR="00284473" w:rsidRDefault="00284473" w:rsidP="00D22EED">
            <w:r w:rsidRPr="2FF97881">
              <w:rPr>
                <w:rFonts w:ascii="Arial" w:eastAsia="Arial" w:hAnsi="Arial" w:cs="Arial"/>
                <w:color w:val="FFFFFF" w:themeColor="background1"/>
                <w:sz w:val="20"/>
                <w:szCs w:val="20"/>
              </w:rPr>
              <w:t>Lesson 1</w:t>
            </w:r>
          </w:p>
        </w:tc>
        <w:tc>
          <w:tcPr>
            <w:tcW w:w="4365" w:type="dxa"/>
            <w:tcBorders>
              <w:top w:val="nil"/>
              <w:left w:val="single" w:sz="8" w:space="0" w:color="EC662B"/>
              <w:bottom w:val="single" w:sz="8" w:space="0" w:color="EC662B"/>
              <w:right w:val="single" w:sz="8" w:space="0" w:color="EC662B"/>
            </w:tcBorders>
            <w:tcMar>
              <w:left w:w="108" w:type="dxa"/>
              <w:right w:w="108" w:type="dxa"/>
            </w:tcMar>
            <w:vAlign w:val="center"/>
          </w:tcPr>
          <w:p w14:paraId="798F66B0" w14:textId="77777777" w:rsidR="00284473" w:rsidRDefault="00284473" w:rsidP="00D22EED">
            <w:r w:rsidRPr="2FF97881">
              <w:rPr>
                <w:rFonts w:ascii="Arial" w:eastAsia="Arial" w:hAnsi="Arial" w:cs="Arial"/>
                <w:sz w:val="20"/>
                <w:szCs w:val="20"/>
              </w:rPr>
              <w:t xml:space="preserve">Online friendships </w:t>
            </w:r>
            <w:proofErr w:type="gramStart"/>
            <w:r w:rsidRPr="2FF97881">
              <w:rPr>
                <w:rFonts w:ascii="Arial" w:eastAsia="Arial" w:hAnsi="Arial" w:cs="Arial"/>
                <w:sz w:val="20"/>
                <w:szCs w:val="20"/>
              </w:rPr>
              <w:t xml:space="preserve">- </w:t>
            </w:r>
            <w:r w:rsidRPr="2FF97881">
              <w:rPr>
                <w:rFonts w:ascii="Arial" w:eastAsia="Arial" w:hAnsi="Arial" w:cs="Arial"/>
                <w:color w:val="222222"/>
                <w:sz w:val="20"/>
                <w:szCs w:val="20"/>
              </w:rPr>
              <w:t xml:space="preserve"> To</w:t>
            </w:r>
            <w:proofErr w:type="gramEnd"/>
            <w:r w:rsidRPr="2FF97881">
              <w:rPr>
                <w:rFonts w:ascii="Arial" w:eastAsia="Arial" w:hAnsi="Arial" w:cs="Arial"/>
                <w:color w:val="222222"/>
                <w:sz w:val="20"/>
                <w:szCs w:val="20"/>
              </w:rPr>
              <w:t xml:space="preserve"> begin to understand some issues related to online friendships including the impact of their actions</w:t>
            </w:r>
          </w:p>
        </w:tc>
        <w:tc>
          <w:tcPr>
            <w:tcW w:w="3675" w:type="dxa"/>
            <w:tcBorders>
              <w:top w:val="nil"/>
              <w:left w:val="single" w:sz="8" w:space="0" w:color="EC662B"/>
              <w:bottom w:val="single" w:sz="8" w:space="0" w:color="EC662B"/>
              <w:right w:val="single" w:sz="8" w:space="0" w:color="EC662B"/>
            </w:tcBorders>
            <w:tcMar>
              <w:left w:w="108" w:type="dxa"/>
              <w:right w:w="108" w:type="dxa"/>
            </w:tcMar>
          </w:tcPr>
          <w:p w14:paraId="0D636394" w14:textId="77777777" w:rsidR="00284473" w:rsidRDefault="00284473" w:rsidP="00D22EED">
            <w:r w:rsidRPr="2FF97881">
              <w:rPr>
                <w:rFonts w:ascii="Arial" w:eastAsia="Arial" w:hAnsi="Arial" w:cs="Arial"/>
                <w:sz w:val="20"/>
                <w:szCs w:val="20"/>
              </w:rPr>
              <w:t>Online friend acquaintance trust</w:t>
            </w:r>
          </w:p>
        </w:tc>
      </w:tr>
      <w:tr w:rsidR="00284473" w14:paraId="74B23142" w14:textId="77777777" w:rsidTr="00D22EED">
        <w:trPr>
          <w:trHeight w:val="465"/>
        </w:trPr>
        <w:tc>
          <w:tcPr>
            <w:tcW w:w="990" w:type="dxa"/>
            <w:tcBorders>
              <w:top w:val="single" w:sz="8" w:space="0" w:color="EC662B"/>
              <w:left w:val="single" w:sz="8" w:space="0" w:color="EC662B"/>
              <w:bottom w:val="single" w:sz="8" w:space="0" w:color="EC662B"/>
              <w:right w:val="single" w:sz="8" w:space="0" w:color="EC662B"/>
            </w:tcBorders>
            <w:shd w:val="clear" w:color="auto" w:fill="F39C75"/>
            <w:tcMar>
              <w:left w:w="108" w:type="dxa"/>
              <w:right w:w="108" w:type="dxa"/>
            </w:tcMar>
          </w:tcPr>
          <w:p w14:paraId="6550084C" w14:textId="77777777" w:rsidR="00284473" w:rsidRDefault="00284473" w:rsidP="00D22EED">
            <w:r w:rsidRPr="2FF97881">
              <w:rPr>
                <w:rFonts w:ascii="Arial" w:eastAsia="Arial" w:hAnsi="Arial" w:cs="Arial"/>
                <w:color w:val="FFFFFF" w:themeColor="background1"/>
                <w:sz w:val="20"/>
                <w:szCs w:val="20"/>
              </w:rPr>
              <w:t>Lesson 2</w:t>
            </w:r>
          </w:p>
        </w:tc>
        <w:tc>
          <w:tcPr>
            <w:tcW w:w="4365" w:type="dxa"/>
            <w:tcBorders>
              <w:top w:val="single" w:sz="8" w:space="0" w:color="EC662B"/>
              <w:left w:val="single" w:sz="8" w:space="0" w:color="EC662B"/>
              <w:bottom w:val="single" w:sz="8" w:space="0" w:color="EC662B"/>
              <w:right w:val="single" w:sz="8" w:space="0" w:color="EC662B"/>
            </w:tcBorders>
            <w:tcMar>
              <w:left w:w="108" w:type="dxa"/>
              <w:right w:w="108" w:type="dxa"/>
            </w:tcMar>
            <w:vAlign w:val="center"/>
          </w:tcPr>
          <w:p w14:paraId="4A5B297F" w14:textId="77777777" w:rsidR="00284473" w:rsidRDefault="00284473" w:rsidP="00D22EED">
            <w:r w:rsidRPr="2FF97881">
              <w:rPr>
                <w:rFonts w:ascii="Arial" w:eastAsia="Arial" w:hAnsi="Arial" w:cs="Arial"/>
                <w:sz w:val="20"/>
                <w:szCs w:val="20"/>
              </w:rPr>
              <w:t xml:space="preserve">Staying safe </w:t>
            </w:r>
            <w:proofErr w:type="gramStart"/>
            <w:r w:rsidRPr="2FF97881">
              <w:rPr>
                <w:rFonts w:ascii="Arial" w:eastAsia="Arial" w:hAnsi="Arial" w:cs="Arial"/>
                <w:sz w:val="20"/>
                <w:szCs w:val="20"/>
              </w:rPr>
              <w:t xml:space="preserve">online </w:t>
            </w:r>
            <w:r w:rsidRPr="2FF97881">
              <w:rPr>
                <w:rFonts w:ascii="Arial" w:eastAsia="Arial" w:hAnsi="Arial" w:cs="Arial"/>
                <w:color w:val="222222"/>
                <w:sz w:val="20"/>
                <w:szCs w:val="20"/>
              </w:rPr>
              <w:t xml:space="preserve"> ‘</w:t>
            </w:r>
            <w:proofErr w:type="gramEnd"/>
            <w:r w:rsidRPr="2FF97881">
              <w:rPr>
                <w:rFonts w:ascii="Arial" w:eastAsia="Arial" w:hAnsi="Arial" w:cs="Arial"/>
                <w:color w:val="222222"/>
                <w:sz w:val="20"/>
                <w:szCs w:val="20"/>
              </w:rPr>
              <w:t xml:space="preserve">NSPCC’s  </w:t>
            </w:r>
            <w:hyperlink r:id="rId15">
              <w:r w:rsidRPr="2FF97881">
                <w:rPr>
                  <w:rStyle w:val="Hyperlink"/>
                  <w:color w:val="D81155"/>
                </w:rPr>
                <w:t>Lucy and the Boy</w:t>
              </w:r>
            </w:hyperlink>
            <w:r w:rsidRPr="2FF97881">
              <w:rPr>
                <w:rFonts w:ascii="Arial" w:eastAsia="Arial" w:hAnsi="Arial" w:cs="Arial"/>
                <w:color w:val="222222"/>
                <w:sz w:val="20"/>
                <w:szCs w:val="20"/>
              </w:rPr>
              <w:t>‘ video on Safe YouTube</w:t>
            </w:r>
          </w:p>
        </w:tc>
        <w:tc>
          <w:tcPr>
            <w:tcW w:w="3675" w:type="dxa"/>
            <w:tcBorders>
              <w:top w:val="single" w:sz="8" w:space="0" w:color="EC662B"/>
              <w:left w:val="single" w:sz="8" w:space="0" w:color="EC662B"/>
              <w:bottom w:val="single" w:sz="8" w:space="0" w:color="EC662B"/>
              <w:right w:val="single" w:sz="8" w:space="0" w:color="EC662B"/>
            </w:tcBorders>
            <w:tcMar>
              <w:left w:w="108" w:type="dxa"/>
              <w:right w:w="108" w:type="dxa"/>
            </w:tcMar>
          </w:tcPr>
          <w:p w14:paraId="2653B778" w14:textId="77777777" w:rsidR="00284473" w:rsidRDefault="00284473" w:rsidP="00D22EED">
            <w:r w:rsidRPr="2FF97881">
              <w:rPr>
                <w:rFonts w:ascii="Arial" w:eastAsia="Arial" w:hAnsi="Arial" w:cs="Arial"/>
                <w:sz w:val="20"/>
                <w:szCs w:val="20"/>
              </w:rPr>
              <w:t xml:space="preserve">Appropriate sharing risk danger private </w:t>
            </w:r>
          </w:p>
        </w:tc>
      </w:tr>
      <w:tr w:rsidR="00284473" w14:paraId="0FD764B0" w14:textId="77777777" w:rsidTr="00D22EED">
        <w:trPr>
          <w:trHeight w:val="840"/>
        </w:trPr>
        <w:tc>
          <w:tcPr>
            <w:tcW w:w="990" w:type="dxa"/>
            <w:tcBorders>
              <w:top w:val="single" w:sz="8" w:space="0" w:color="EC662B"/>
              <w:left w:val="single" w:sz="8" w:space="0" w:color="EC662B"/>
              <w:bottom w:val="single" w:sz="8" w:space="0" w:color="EC662B"/>
              <w:right w:val="single" w:sz="8" w:space="0" w:color="EC662B"/>
            </w:tcBorders>
            <w:shd w:val="clear" w:color="auto" w:fill="F39C75"/>
            <w:tcMar>
              <w:left w:w="108" w:type="dxa"/>
              <w:right w:w="108" w:type="dxa"/>
            </w:tcMar>
          </w:tcPr>
          <w:p w14:paraId="7318B9CB" w14:textId="77777777" w:rsidR="00284473" w:rsidRDefault="00284473" w:rsidP="00D22EED">
            <w:r w:rsidRPr="2FF97881">
              <w:rPr>
                <w:rFonts w:ascii="Arial" w:eastAsia="Arial" w:hAnsi="Arial" w:cs="Arial"/>
                <w:color w:val="FFFFFF" w:themeColor="background1"/>
                <w:sz w:val="20"/>
                <w:szCs w:val="20"/>
              </w:rPr>
              <w:t>Lesson 3</w:t>
            </w:r>
          </w:p>
        </w:tc>
        <w:tc>
          <w:tcPr>
            <w:tcW w:w="4365" w:type="dxa"/>
            <w:tcBorders>
              <w:top w:val="single" w:sz="8" w:space="0" w:color="EC662B"/>
              <w:left w:val="single" w:sz="8" w:space="0" w:color="EC662B"/>
              <w:bottom w:val="single" w:sz="8" w:space="0" w:color="EC662B"/>
              <w:right w:val="single" w:sz="8" w:space="0" w:color="EC662B"/>
            </w:tcBorders>
            <w:tcMar>
              <w:left w:w="108" w:type="dxa"/>
              <w:right w:w="108" w:type="dxa"/>
            </w:tcMar>
            <w:vAlign w:val="center"/>
          </w:tcPr>
          <w:p w14:paraId="169C94AA" w14:textId="77777777" w:rsidR="00284473" w:rsidRDefault="00284473" w:rsidP="00D22EED">
            <w:proofErr w:type="gramStart"/>
            <w:r w:rsidRPr="2FF97881">
              <w:rPr>
                <w:rFonts w:ascii="Arial" w:eastAsia="Arial" w:hAnsi="Arial" w:cs="Arial"/>
                <w:sz w:val="20"/>
                <w:szCs w:val="20"/>
              </w:rPr>
              <w:t>Puberty  -</w:t>
            </w:r>
            <w:proofErr w:type="gramEnd"/>
            <w:r w:rsidRPr="2FF97881">
              <w:rPr>
                <w:rFonts w:ascii="Arial" w:eastAsia="Arial" w:hAnsi="Arial" w:cs="Arial"/>
                <w:sz w:val="20"/>
                <w:szCs w:val="20"/>
              </w:rPr>
              <w:t xml:space="preserve"> </w:t>
            </w:r>
            <w:r w:rsidRPr="2FF97881">
              <w:rPr>
                <w:rFonts w:ascii="Arial" w:eastAsia="Arial" w:hAnsi="Arial" w:cs="Arial"/>
                <w:color w:val="222222"/>
                <w:sz w:val="20"/>
                <w:szCs w:val="20"/>
              </w:rPr>
              <w:t xml:space="preserve"> To understand physical changes during puberty</w:t>
            </w:r>
          </w:p>
          <w:p w14:paraId="0FFFF13D" w14:textId="77777777" w:rsidR="00284473" w:rsidRDefault="00284473" w:rsidP="00D22EED">
            <w:r w:rsidRPr="2FF97881">
              <w:rPr>
                <w:rFonts w:ascii="Arial" w:eastAsia="Arial" w:hAnsi="Arial" w:cs="Arial"/>
                <w:color w:val="FF0000"/>
                <w:sz w:val="20"/>
                <w:szCs w:val="20"/>
              </w:rPr>
              <w:t xml:space="preserve">(your class teacher will let you know when this lesson is to take place and you will be invited in to see a simple </w:t>
            </w:r>
            <w:proofErr w:type="gramStart"/>
            <w:r w:rsidRPr="2FF97881">
              <w:rPr>
                <w:rFonts w:ascii="Arial" w:eastAsia="Arial" w:hAnsi="Arial" w:cs="Arial"/>
                <w:color w:val="FF0000"/>
                <w:sz w:val="20"/>
                <w:szCs w:val="20"/>
              </w:rPr>
              <w:t>age appropriate</w:t>
            </w:r>
            <w:proofErr w:type="gramEnd"/>
            <w:r w:rsidRPr="2FF97881">
              <w:rPr>
                <w:rFonts w:ascii="Arial" w:eastAsia="Arial" w:hAnsi="Arial" w:cs="Arial"/>
                <w:color w:val="FF0000"/>
                <w:sz w:val="20"/>
                <w:szCs w:val="20"/>
              </w:rPr>
              <w:t xml:space="preserve"> video if you wish)</w:t>
            </w:r>
          </w:p>
          <w:p w14:paraId="68D65C77" w14:textId="77777777" w:rsidR="00284473" w:rsidRDefault="00284473" w:rsidP="00D22EED">
            <w:r w:rsidRPr="2FF97881">
              <w:rPr>
                <w:rFonts w:ascii="Arial" w:eastAsia="Arial" w:hAnsi="Arial" w:cs="Arial"/>
                <w:color w:val="FF0000"/>
                <w:sz w:val="20"/>
                <w:szCs w:val="20"/>
              </w:rPr>
              <w:t xml:space="preserve"> </w:t>
            </w:r>
          </w:p>
          <w:p w14:paraId="02A640FD" w14:textId="77777777" w:rsidR="00284473" w:rsidRDefault="00284473" w:rsidP="00D22EED">
            <w:r w:rsidRPr="2FF97881">
              <w:rPr>
                <w:rFonts w:ascii="Arial" w:eastAsia="Arial" w:hAnsi="Arial" w:cs="Arial"/>
                <w:b/>
                <w:bCs/>
                <w:color w:val="7030A0"/>
                <w:sz w:val="20"/>
                <w:szCs w:val="20"/>
              </w:rPr>
              <w:t xml:space="preserve"> </w:t>
            </w:r>
          </w:p>
        </w:tc>
        <w:tc>
          <w:tcPr>
            <w:tcW w:w="3675" w:type="dxa"/>
            <w:tcBorders>
              <w:top w:val="single" w:sz="8" w:space="0" w:color="EC662B"/>
              <w:left w:val="single" w:sz="8" w:space="0" w:color="EC662B"/>
              <w:bottom w:val="single" w:sz="8" w:space="0" w:color="EC662B"/>
              <w:right w:val="single" w:sz="8" w:space="0" w:color="EC662B"/>
            </w:tcBorders>
            <w:tcMar>
              <w:left w:w="108" w:type="dxa"/>
              <w:right w:w="108" w:type="dxa"/>
            </w:tcMar>
          </w:tcPr>
          <w:p w14:paraId="3F17D1C6" w14:textId="77777777" w:rsidR="00284473" w:rsidRDefault="00284473" w:rsidP="00D22EED">
            <w:r w:rsidRPr="2FF97881">
              <w:rPr>
                <w:rFonts w:ascii="Arial" w:eastAsia="Arial" w:hAnsi="Arial" w:cs="Arial"/>
                <w:sz w:val="20"/>
                <w:szCs w:val="20"/>
              </w:rPr>
              <w:t xml:space="preserve">cervix, ovary, fallopian tube, uterus, vagina, vulva, clitoris, urethra, labia, penis, bladder, testicle, </w:t>
            </w:r>
            <w:proofErr w:type="gramStart"/>
            <w:r w:rsidRPr="2FF97881">
              <w:rPr>
                <w:rFonts w:ascii="Arial" w:eastAsia="Arial" w:hAnsi="Arial" w:cs="Arial"/>
                <w:sz w:val="20"/>
                <w:szCs w:val="20"/>
              </w:rPr>
              <w:t>sperm ,</w:t>
            </w:r>
            <w:proofErr w:type="gramEnd"/>
            <w:r w:rsidRPr="2FF97881">
              <w:rPr>
                <w:rFonts w:ascii="Arial" w:eastAsia="Arial" w:hAnsi="Arial" w:cs="Arial"/>
                <w:sz w:val="20"/>
                <w:szCs w:val="20"/>
              </w:rPr>
              <w:t xml:space="preserve"> duct, scrotum, breasts, nipples, menstruation</w:t>
            </w:r>
          </w:p>
        </w:tc>
      </w:tr>
      <w:tr w:rsidR="00284473" w14:paraId="0E70C7B9" w14:textId="77777777" w:rsidTr="00D22EED">
        <w:trPr>
          <w:trHeight w:val="840"/>
        </w:trPr>
        <w:tc>
          <w:tcPr>
            <w:tcW w:w="990" w:type="dxa"/>
            <w:tcBorders>
              <w:top w:val="single" w:sz="8" w:space="0" w:color="EC662B"/>
              <w:left w:val="single" w:sz="8" w:space="0" w:color="EC662B"/>
              <w:bottom w:val="single" w:sz="8" w:space="0" w:color="EC662B"/>
              <w:right w:val="single" w:sz="8" w:space="0" w:color="EC662B"/>
            </w:tcBorders>
            <w:shd w:val="clear" w:color="auto" w:fill="F39C75"/>
            <w:tcMar>
              <w:left w:w="108" w:type="dxa"/>
              <w:right w:w="108" w:type="dxa"/>
            </w:tcMar>
          </w:tcPr>
          <w:p w14:paraId="553E708E" w14:textId="77777777" w:rsidR="00284473" w:rsidRDefault="00284473" w:rsidP="00D22EED">
            <w:r w:rsidRPr="2FF97881">
              <w:rPr>
                <w:rFonts w:ascii="Arial" w:eastAsia="Arial" w:hAnsi="Arial" w:cs="Arial"/>
                <w:color w:val="FFFFFF" w:themeColor="background1"/>
                <w:sz w:val="20"/>
                <w:szCs w:val="20"/>
              </w:rPr>
              <w:t>Lesson 4</w:t>
            </w:r>
          </w:p>
          <w:p w14:paraId="5770CF67" w14:textId="77777777" w:rsidR="00284473" w:rsidRDefault="00284473" w:rsidP="00D22EED">
            <w:r w:rsidRPr="2FF97881">
              <w:rPr>
                <w:rFonts w:ascii="Times New Roman" w:hAnsi="Times New Roman"/>
              </w:rPr>
              <w:t xml:space="preserve"> </w:t>
            </w:r>
          </w:p>
        </w:tc>
        <w:tc>
          <w:tcPr>
            <w:tcW w:w="4365" w:type="dxa"/>
            <w:tcBorders>
              <w:top w:val="single" w:sz="8" w:space="0" w:color="EC662B"/>
              <w:left w:val="single" w:sz="8" w:space="0" w:color="EC662B"/>
              <w:bottom w:val="single" w:sz="8" w:space="0" w:color="EC662B"/>
              <w:right w:val="single" w:sz="8" w:space="0" w:color="EC662B"/>
            </w:tcBorders>
            <w:tcMar>
              <w:left w:w="108" w:type="dxa"/>
              <w:right w:w="108" w:type="dxa"/>
            </w:tcMar>
          </w:tcPr>
          <w:p w14:paraId="1DD177C4" w14:textId="77777777" w:rsidR="00284473" w:rsidRDefault="00284473" w:rsidP="00D22EED">
            <w:r w:rsidRPr="2FF97881">
              <w:rPr>
                <w:rFonts w:ascii="Arial" w:eastAsia="Arial" w:hAnsi="Arial" w:cs="Arial"/>
                <w:sz w:val="20"/>
                <w:szCs w:val="20"/>
              </w:rPr>
              <w:t xml:space="preserve">Menstruation and </w:t>
            </w:r>
            <w:r w:rsidRPr="2FF97881">
              <w:rPr>
                <w:rFonts w:ascii="Arial" w:eastAsia="Arial" w:hAnsi="Arial" w:cs="Arial"/>
                <w:color w:val="222222"/>
                <w:sz w:val="20"/>
                <w:szCs w:val="20"/>
              </w:rPr>
              <w:t>key facts about puberty and the changing adolescent body</w:t>
            </w:r>
          </w:p>
          <w:p w14:paraId="07EC4969" w14:textId="77777777" w:rsidR="00284473" w:rsidRDefault="00284473" w:rsidP="00D22EED">
            <w:r w:rsidRPr="2FF97881">
              <w:rPr>
                <w:rFonts w:ascii="Arial" w:eastAsia="Arial" w:hAnsi="Arial" w:cs="Arial"/>
                <w:b/>
                <w:bCs/>
                <w:color w:val="FF0000"/>
                <w:sz w:val="20"/>
                <w:szCs w:val="20"/>
                <w:u w:val="single"/>
              </w:rPr>
              <w:t xml:space="preserve">separate lesson for girls and boys </w:t>
            </w:r>
          </w:p>
          <w:p w14:paraId="0EC90542" w14:textId="77777777" w:rsidR="00284473" w:rsidRDefault="00284473" w:rsidP="00D22EED">
            <w:pPr>
              <w:shd w:val="clear" w:color="auto" w:fill="FFFFFF" w:themeFill="background1"/>
            </w:pPr>
            <w:r w:rsidRPr="2FF97881">
              <w:rPr>
                <w:rFonts w:ascii="Arial" w:eastAsia="Arial" w:hAnsi="Arial" w:cs="Arial"/>
                <w:color w:val="FF0000"/>
                <w:sz w:val="22"/>
                <w:szCs w:val="22"/>
              </w:rPr>
              <w:t xml:space="preserve"> </w:t>
            </w:r>
          </w:p>
          <w:p w14:paraId="50DB6CB9" w14:textId="77777777" w:rsidR="00284473" w:rsidRDefault="00284473" w:rsidP="00D22EED">
            <w:r w:rsidRPr="2FF97881">
              <w:rPr>
                <w:rFonts w:ascii="Arial" w:eastAsia="Arial" w:hAnsi="Arial" w:cs="Arial"/>
                <w:b/>
                <w:bCs/>
                <w:color w:val="7030A0"/>
                <w:sz w:val="20"/>
                <w:szCs w:val="20"/>
              </w:rPr>
              <w:t xml:space="preserve"> </w:t>
            </w:r>
          </w:p>
        </w:tc>
        <w:tc>
          <w:tcPr>
            <w:tcW w:w="3675" w:type="dxa"/>
            <w:tcBorders>
              <w:top w:val="single" w:sz="8" w:space="0" w:color="EC662B"/>
              <w:left w:val="single" w:sz="8" w:space="0" w:color="EC662B"/>
              <w:bottom w:val="single" w:sz="8" w:space="0" w:color="EC662B"/>
              <w:right w:val="single" w:sz="8" w:space="0" w:color="EC662B"/>
            </w:tcBorders>
            <w:tcMar>
              <w:left w:w="108" w:type="dxa"/>
              <w:right w:w="108" w:type="dxa"/>
            </w:tcMar>
          </w:tcPr>
          <w:p w14:paraId="0CE6D472" w14:textId="77777777" w:rsidR="00284473" w:rsidRDefault="00284473" w:rsidP="00D22EED">
            <w:r w:rsidRPr="2FF97881">
              <w:rPr>
                <w:rFonts w:ascii="Arial" w:eastAsia="Arial" w:hAnsi="Arial" w:cs="Arial"/>
                <w:i/>
                <w:iCs/>
                <w:sz w:val="20"/>
                <w:szCs w:val="20"/>
              </w:rPr>
              <w:t>menstruation, egg, ova, ovaries, fallopian tube, uterus, womb, sanitary products (towels, tampons, period pants, cups), voice breaking, erections, wet dreams, ejaculation</w:t>
            </w:r>
          </w:p>
        </w:tc>
      </w:tr>
      <w:tr w:rsidR="00284473" w14:paraId="35A90BB0" w14:textId="77777777" w:rsidTr="00D22EED">
        <w:trPr>
          <w:trHeight w:val="465"/>
        </w:trPr>
        <w:tc>
          <w:tcPr>
            <w:tcW w:w="990" w:type="dxa"/>
            <w:tcBorders>
              <w:top w:val="single" w:sz="8" w:space="0" w:color="EC662B"/>
              <w:left w:val="single" w:sz="8" w:space="0" w:color="EC662B"/>
              <w:bottom w:val="single" w:sz="8" w:space="0" w:color="EC662B"/>
              <w:right w:val="single" w:sz="8" w:space="0" w:color="EC662B"/>
            </w:tcBorders>
            <w:shd w:val="clear" w:color="auto" w:fill="F39C75"/>
            <w:tcMar>
              <w:left w:w="108" w:type="dxa"/>
              <w:right w:w="108" w:type="dxa"/>
            </w:tcMar>
          </w:tcPr>
          <w:p w14:paraId="17AAC16D" w14:textId="77777777" w:rsidR="00284473" w:rsidRDefault="00284473" w:rsidP="00D22EED">
            <w:r w:rsidRPr="2FF97881">
              <w:rPr>
                <w:rFonts w:ascii="Arial" w:eastAsia="Arial" w:hAnsi="Arial" w:cs="Arial"/>
                <w:color w:val="FFFFFF" w:themeColor="background1"/>
                <w:sz w:val="20"/>
                <w:szCs w:val="20"/>
              </w:rPr>
              <w:t>Lesson 5</w:t>
            </w:r>
          </w:p>
        </w:tc>
        <w:tc>
          <w:tcPr>
            <w:tcW w:w="4365" w:type="dxa"/>
            <w:tcBorders>
              <w:top w:val="single" w:sz="8" w:space="0" w:color="EC662B"/>
              <w:left w:val="single" w:sz="8" w:space="0" w:color="EC662B"/>
              <w:bottom w:val="single" w:sz="8" w:space="0" w:color="EC662B"/>
              <w:right w:val="single" w:sz="8" w:space="0" w:color="EC662B"/>
            </w:tcBorders>
            <w:tcMar>
              <w:left w:w="108" w:type="dxa"/>
              <w:right w:w="108" w:type="dxa"/>
            </w:tcMar>
            <w:vAlign w:val="center"/>
          </w:tcPr>
          <w:p w14:paraId="0CCB3570" w14:textId="77777777" w:rsidR="00284473" w:rsidRDefault="00284473" w:rsidP="00D22EED">
            <w:r w:rsidRPr="2FF97881">
              <w:rPr>
                <w:rFonts w:ascii="Arial" w:eastAsia="Arial" w:hAnsi="Arial" w:cs="Arial"/>
                <w:sz w:val="20"/>
                <w:szCs w:val="20"/>
              </w:rPr>
              <w:t>Emotional changes in puberty</w:t>
            </w:r>
          </w:p>
          <w:p w14:paraId="6ACDBE0F" w14:textId="77777777" w:rsidR="00284473" w:rsidRDefault="00284473" w:rsidP="00D22EED">
            <w:r w:rsidRPr="2FF97881">
              <w:rPr>
                <w:rFonts w:ascii="Arial" w:eastAsia="Arial" w:hAnsi="Arial" w:cs="Arial"/>
                <w:b/>
                <w:bCs/>
                <w:color w:val="7030A0"/>
                <w:sz w:val="20"/>
                <w:szCs w:val="20"/>
              </w:rPr>
              <w:t xml:space="preserve"> </w:t>
            </w:r>
          </w:p>
        </w:tc>
        <w:tc>
          <w:tcPr>
            <w:tcW w:w="3675" w:type="dxa"/>
            <w:tcBorders>
              <w:top w:val="single" w:sz="8" w:space="0" w:color="EC662B"/>
              <w:left w:val="single" w:sz="8" w:space="0" w:color="EC662B"/>
              <w:bottom w:val="single" w:sz="8" w:space="0" w:color="EC662B"/>
              <w:right w:val="single" w:sz="8" w:space="0" w:color="EC662B"/>
            </w:tcBorders>
            <w:tcMar>
              <w:left w:w="108" w:type="dxa"/>
              <w:right w:w="108" w:type="dxa"/>
            </w:tcMar>
          </w:tcPr>
          <w:p w14:paraId="72014460" w14:textId="77777777" w:rsidR="00284473" w:rsidRDefault="00284473" w:rsidP="00D22EED">
            <w:r w:rsidRPr="2FF97881">
              <w:rPr>
                <w:rFonts w:ascii="Arial" w:eastAsia="Arial" w:hAnsi="Arial" w:cs="Arial"/>
                <w:sz w:val="20"/>
                <w:szCs w:val="20"/>
              </w:rPr>
              <w:t xml:space="preserve">Attraction puberty </w:t>
            </w:r>
            <w:proofErr w:type="gramStart"/>
            <w:r w:rsidRPr="2FF97881">
              <w:rPr>
                <w:rFonts w:ascii="Arial" w:eastAsia="Arial" w:hAnsi="Arial" w:cs="Arial"/>
                <w:sz w:val="20"/>
                <w:szCs w:val="20"/>
              </w:rPr>
              <w:t>change</w:t>
            </w:r>
            <w:proofErr w:type="gramEnd"/>
            <w:r w:rsidRPr="2FF97881">
              <w:rPr>
                <w:rFonts w:ascii="Arial" w:eastAsia="Arial" w:hAnsi="Arial" w:cs="Arial"/>
                <w:sz w:val="20"/>
                <w:szCs w:val="20"/>
              </w:rPr>
              <w:t xml:space="preserve"> feelings </w:t>
            </w:r>
          </w:p>
        </w:tc>
      </w:tr>
      <w:tr w:rsidR="00284473" w14:paraId="57F5A237" w14:textId="77777777" w:rsidTr="00D22EED">
        <w:trPr>
          <w:trHeight w:val="465"/>
        </w:trPr>
        <w:tc>
          <w:tcPr>
            <w:tcW w:w="990" w:type="dxa"/>
            <w:tcBorders>
              <w:top w:val="single" w:sz="8" w:space="0" w:color="EC662B"/>
              <w:left w:val="single" w:sz="8" w:space="0" w:color="EC662B"/>
              <w:bottom w:val="single" w:sz="8" w:space="0" w:color="EC662B"/>
              <w:right w:val="single" w:sz="8" w:space="0" w:color="EC662B"/>
            </w:tcBorders>
            <w:shd w:val="clear" w:color="auto" w:fill="F39C75"/>
            <w:tcMar>
              <w:left w:w="108" w:type="dxa"/>
              <w:right w:w="108" w:type="dxa"/>
            </w:tcMar>
          </w:tcPr>
          <w:p w14:paraId="31323FAC" w14:textId="77777777" w:rsidR="00284473" w:rsidRDefault="00284473" w:rsidP="00D22EED">
            <w:r w:rsidRPr="2FF97881">
              <w:rPr>
                <w:rFonts w:ascii="Arial" w:eastAsia="Arial" w:hAnsi="Arial" w:cs="Arial"/>
                <w:color w:val="FFFFFF" w:themeColor="background1"/>
                <w:sz w:val="20"/>
                <w:szCs w:val="20"/>
              </w:rPr>
              <w:t>Lesson 6</w:t>
            </w:r>
          </w:p>
        </w:tc>
        <w:tc>
          <w:tcPr>
            <w:tcW w:w="4365" w:type="dxa"/>
            <w:tcBorders>
              <w:top w:val="single" w:sz="8" w:space="0" w:color="EC662B"/>
              <w:left w:val="single" w:sz="8" w:space="0" w:color="EC662B"/>
              <w:bottom w:val="single" w:sz="8" w:space="0" w:color="EC662B"/>
              <w:right w:val="single" w:sz="8" w:space="0" w:color="EC662B"/>
            </w:tcBorders>
            <w:tcMar>
              <w:left w:w="108" w:type="dxa"/>
              <w:right w:w="108" w:type="dxa"/>
            </w:tcMar>
            <w:vAlign w:val="center"/>
          </w:tcPr>
          <w:p w14:paraId="6FC17010" w14:textId="77777777" w:rsidR="00284473" w:rsidRDefault="00284473" w:rsidP="00D22EED">
            <w:r w:rsidRPr="2FF97881">
              <w:rPr>
                <w:rFonts w:ascii="Arial" w:eastAsia="Arial" w:hAnsi="Arial" w:cs="Arial"/>
                <w:sz w:val="20"/>
                <w:szCs w:val="20"/>
              </w:rPr>
              <w:t xml:space="preserve">First Aid – bleeding - </w:t>
            </w:r>
            <w:r w:rsidRPr="2FF97881">
              <w:rPr>
                <w:rFonts w:ascii="Arial" w:eastAsia="Arial" w:hAnsi="Arial" w:cs="Arial"/>
                <w:color w:val="222222"/>
                <w:sz w:val="20"/>
                <w:szCs w:val="20"/>
              </w:rPr>
              <w:t>To understand how to help someone who is bleeding</w:t>
            </w:r>
          </w:p>
        </w:tc>
        <w:tc>
          <w:tcPr>
            <w:tcW w:w="3675" w:type="dxa"/>
            <w:tcBorders>
              <w:top w:val="single" w:sz="8" w:space="0" w:color="EC662B"/>
              <w:left w:val="single" w:sz="8" w:space="0" w:color="EC662B"/>
              <w:bottom w:val="single" w:sz="8" w:space="0" w:color="EC662B"/>
              <w:right w:val="single" w:sz="8" w:space="0" w:color="EC662B"/>
            </w:tcBorders>
            <w:tcMar>
              <w:left w:w="108" w:type="dxa"/>
              <w:right w:w="108" w:type="dxa"/>
            </w:tcMar>
          </w:tcPr>
          <w:p w14:paraId="6AF51A0F" w14:textId="77777777" w:rsidR="00284473" w:rsidRDefault="00284473" w:rsidP="00D22EED">
            <w:r w:rsidRPr="2FF97881">
              <w:rPr>
                <w:rFonts w:ascii="Arial" w:eastAsia="Arial" w:hAnsi="Arial" w:cs="Arial"/>
                <w:sz w:val="20"/>
                <w:szCs w:val="20"/>
              </w:rPr>
              <w:t xml:space="preserve">Arteries heart bleeding severe minor veins positioning shock oxygen red </w:t>
            </w:r>
            <w:r w:rsidRPr="2FF97881">
              <w:rPr>
                <w:rFonts w:ascii="Arial" w:eastAsia="Arial" w:hAnsi="Arial" w:cs="Arial"/>
                <w:sz w:val="20"/>
                <w:szCs w:val="20"/>
              </w:rPr>
              <w:lastRenderedPageBreak/>
              <w:t>blood cells reassuring white blood cells infection bandaging safety</w:t>
            </w:r>
          </w:p>
        </w:tc>
      </w:tr>
      <w:tr w:rsidR="00284473" w14:paraId="009FB4A6" w14:textId="77777777" w:rsidTr="00D22EED">
        <w:trPr>
          <w:trHeight w:val="585"/>
        </w:trPr>
        <w:tc>
          <w:tcPr>
            <w:tcW w:w="990" w:type="dxa"/>
            <w:tcBorders>
              <w:top w:val="single" w:sz="8" w:space="0" w:color="EC662B"/>
              <w:left w:val="single" w:sz="8" w:space="0" w:color="EC662B"/>
              <w:bottom w:val="single" w:sz="8" w:space="0" w:color="EC662B"/>
              <w:right w:val="single" w:sz="8" w:space="0" w:color="EC662B"/>
            </w:tcBorders>
            <w:shd w:val="clear" w:color="auto" w:fill="F39C75"/>
            <w:tcMar>
              <w:left w:w="108" w:type="dxa"/>
              <w:right w:w="108" w:type="dxa"/>
            </w:tcMar>
          </w:tcPr>
          <w:p w14:paraId="055D000F" w14:textId="77777777" w:rsidR="00284473" w:rsidRDefault="00284473" w:rsidP="00D22EED">
            <w:r w:rsidRPr="2FF97881">
              <w:rPr>
                <w:rFonts w:ascii="Arial" w:eastAsia="Arial" w:hAnsi="Arial" w:cs="Arial"/>
                <w:color w:val="FFFFFF" w:themeColor="background1"/>
                <w:sz w:val="20"/>
                <w:szCs w:val="20"/>
              </w:rPr>
              <w:lastRenderedPageBreak/>
              <w:t>Lesson 7</w:t>
            </w:r>
          </w:p>
        </w:tc>
        <w:tc>
          <w:tcPr>
            <w:tcW w:w="4365" w:type="dxa"/>
            <w:tcBorders>
              <w:top w:val="single" w:sz="8" w:space="0" w:color="EC662B"/>
              <w:left w:val="single" w:sz="8" w:space="0" w:color="EC662B"/>
              <w:bottom w:val="single" w:sz="8" w:space="0" w:color="EC662B"/>
              <w:right w:val="single" w:sz="8" w:space="0" w:color="EC662B"/>
            </w:tcBorders>
            <w:tcMar>
              <w:left w:w="108" w:type="dxa"/>
              <w:right w:w="108" w:type="dxa"/>
            </w:tcMar>
            <w:vAlign w:val="center"/>
          </w:tcPr>
          <w:p w14:paraId="5BD7FE63" w14:textId="77777777" w:rsidR="00284473" w:rsidRDefault="00284473" w:rsidP="00D22EED">
            <w:r w:rsidRPr="2FF97881">
              <w:rPr>
                <w:rFonts w:ascii="Arial" w:eastAsia="Arial" w:hAnsi="Arial" w:cs="Arial"/>
                <w:sz w:val="20"/>
                <w:szCs w:val="20"/>
              </w:rPr>
              <w:t xml:space="preserve">Drugs, alcohol and tobacco - understanding the influence others can have on us </w:t>
            </w:r>
          </w:p>
          <w:p w14:paraId="08470BFD" w14:textId="77777777" w:rsidR="00284473" w:rsidRDefault="00284473" w:rsidP="00D22EED">
            <w:r w:rsidRPr="2FF97881">
              <w:rPr>
                <w:rFonts w:ascii="Arial" w:eastAsia="Arial" w:hAnsi="Arial" w:cs="Arial"/>
                <w:i/>
                <w:iCs/>
                <w:sz w:val="20"/>
                <w:szCs w:val="20"/>
              </w:rPr>
              <w:t xml:space="preserve"> </w:t>
            </w:r>
          </w:p>
          <w:p w14:paraId="28A38B3B" w14:textId="77777777" w:rsidR="00284473" w:rsidRDefault="00284473" w:rsidP="00D22EED">
            <w:r w:rsidRPr="2FF97881">
              <w:rPr>
                <w:rFonts w:ascii="Arial" w:eastAsia="Arial" w:hAnsi="Arial" w:cs="Arial"/>
                <w:i/>
                <w:iCs/>
                <w:sz w:val="20"/>
                <w:szCs w:val="20"/>
              </w:rPr>
              <w:t>(includes cigarettes and alcohol)</w:t>
            </w:r>
          </w:p>
        </w:tc>
        <w:tc>
          <w:tcPr>
            <w:tcW w:w="3675" w:type="dxa"/>
            <w:tcBorders>
              <w:top w:val="single" w:sz="8" w:space="0" w:color="EC662B"/>
              <w:left w:val="single" w:sz="8" w:space="0" w:color="EC662B"/>
              <w:bottom w:val="single" w:sz="8" w:space="0" w:color="EC662B"/>
              <w:right w:val="single" w:sz="8" w:space="0" w:color="EC662B"/>
            </w:tcBorders>
            <w:tcMar>
              <w:left w:w="108" w:type="dxa"/>
              <w:right w:w="108" w:type="dxa"/>
            </w:tcMar>
          </w:tcPr>
          <w:p w14:paraId="25211141" w14:textId="77777777" w:rsidR="00284473" w:rsidRDefault="00284473" w:rsidP="00D22EED">
            <w:r w:rsidRPr="2FF97881">
              <w:rPr>
                <w:rFonts w:ascii="Arial" w:eastAsia="Arial" w:hAnsi="Arial" w:cs="Arial"/>
                <w:sz w:val="20"/>
                <w:szCs w:val="20"/>
              </w:rPr>
              <w:t>Influence choice for against decision pressure peer pressure peer acceptance</w:t>
            </w:r>
          </w:p>
        </w:tc>
      </w:tr>
    </w:tbl>
    <w:p w14:paraId="09E1E31B" w14:textId="77777777" w:rsidR="00284473" w:rsidRDefault="00284473" w:rsidP="00284473">
      <w:pPr>
        <w:shd w:val="clear" w:color="auto" w:fill="FAFAFA"/>
        <w:spacing w:line="300" w:lineRule="auto"/>
        <w:rPr>
          <w:rFonts w:ascii="Segoe UI" w:eastAsia="Segoe UI" w:hAnsi="Segoe UI" w:cs="Segoe UI"/>
          <w:color w:val="424242"/>
        </w:rPr>
      </w:pPr>
    </w:p>
    <w:p w14:paraId="39D22906" w14:textId="77777777" w:rsidR="00284473" w:rsidRDefault="00284473" w:rsidP="00284473">
      <w:pPr>
        <w:spacing w:line="300" w:lineRule="auto"/>
        <w:ind w:left="720"/>
        <w:rPr>
          <w:rFonts w:ascii="Segoe UI" w:eastAsia="Segoe UI" w:hAnsi="Segoe UI" w:cs="Segoe UI"/>
          <w:sz w:val="21"/>
          <w:szCs w:val="21"/>
        </w:rPr>
      </w:pPr>
    </w:p>
    <w:p w14:paraId="4E7CA295" w14:textId="77777777" w:rsidR="00284473" w:rsidRDefault="00284473" w:rsidP="00284473">
      <w:pPr>
        <w:spacing w:line="300" w:lineRule="auto"/>
      </w:pPr>
      <w:r w:rsidRPr="068B2D67">
        <w:rPr>
          <w:rFonts w:ascii="Segoe UI" w:eastAsia="Segoe UI" w:hAnsi="Segoe UI" w:cs="Segoe UI"/>
          <w:sz w:val="21"/>
          <w:szCs w:val="21"/>
        </w:rPr>
        <w:t xml:space="preserve">All lessons will be taught in a </w:t>
      </w:r>
      <w:r w:rsidRPr="068B2D67">
        <w:rPr>
          <w:rFonts w:ascii="Segoe UI" w:eastAsia="Segoe UI" w:hAnsi="Segoe UI" w:cs="Segoe UI"/>
          <w:b/>
          <w:bCs/>
          <w:sz w:val="21"/>
          <w:szCs w:val="21"/>
        </w:rPr>
        <w:t>non-judgemental, inclusive, and supportive way</w:t>
      </w:r>
      <w:r w:rsidRPr="068B2D67">
        <w:rPr>
          <w:rFonts w:ascii="Segoe UI" w:eastAsia="Segoe UI" w:hAnsi="Segoe UI" w:cs="Segoe UI"/>
          <w:sz w:val="21"/>
          <w:szCs w:val="21"/>
        </w:rPr>
        <w:t>, giving children the opportunity to reflect, ask questions, and develop their own understanding.</w:t>
      </w:r>
    </w:p>
    <w:p w14:paraId="1E7616BB" w14:textId="77777777" w:rsidR="00284473" w:rsidRDefault="00284473" w:rsidP="00284473">
      <w:pPr>
        <w:spacing w:line="300" w:lineRule="auto"/>
      </w:pPr>
      <w:r w:rsidRPr="068B2D67">
        <w:rPr>
          <w:rFonts w:ascii="Segoe UI" w:eastAsia="Segoe UI" w:hAnsi="Segoe UI" w:cs="Segoe UI"/>
          <w:sz w:val="21"/>
          <w:szCs w:val="21"/>
        </w:rPr>
        <w:t>We encourage you to talk with your child about what they are learning. These conversations can help strengthen your child’s understanding and allow you to share your family’s values.</w:t>
      </w:r>
    </w:p>
    <w:p w14:paraId="3352CD4A" w14:textId="77777777" w:rsidR="00284473" w:rsidRDefault="00284473" w:rsidP="00284473">
      <w:pPr>
        <w:spacing w:line="300" w:lineRule="auto"/>
        <w:rPr>
          <w:rFonts w:ascii="Segoe UI" w:eastAsia="Segoe UI" w:hAnsi="Segoe UI" w:cs="Segoe UI"/>
          <w:sz w:val="21"/>
          <w:szCs w:val="21"/>
        </w:rPr>
      </w:pPr>
      <w:r w:rsidRPr="2FF97881">
        <w:rPr>
          <w:rFonts w:ascii="Segoe UI" w:eastAsia="Segoe UI" w:hAnsi="Segoe UI" w:cs="Segoe UI"/>
          <w:sz w:val="21"/>
          <w:szCs w:val="21"/>
        </w:rPr>
        <w:t xml:space="preserve">Our full </w:t>
      </w:r>
      <w:r w:rsidRPr="2FF97881">
        <w:rPr>
          <w:rFonts w:ascii="Segoe UI" w:eastAsia="Segoe UI" w:hAnsi="Segoe UI" w:cs="Segoe UI"/>
          <w:b/>
          <w:bCs/>
          <w:sz w:val="21"/>
          <w:szCs w:val="21"/>
        </w:rPr>
        <w:t>RSHE Policy</w:t>
      </w:r>
      <w:r w:rsidRPr="2FF97881">
        <w:rPr>
          <w:rFonts w:ascii="Segoe UI" w:eastAsia="Segoe UI" w:hAnsi="Segoe UI" w:cs="Segoe UI"/>
          <w:sz w:val="21"/>
          <w:szCs w:val="21"/>
        </w:rPr>
        <w:t xml:space="preserve"> (Relationships, Sex and Health Education), including details about withdrawal rights and how sensitive questions are managed, is available on the school website.</w:t>
      </w:r>
    </w:p>
    <w:p w14:paraId="5BF930AE" w14:textId="77777777" w:rsidR="00284473" w:rsidRDefault="00284473" w:rsidP="00284473">
      <w:pPr>
        <w:spacing w:line="300" w:lineRule="auto"/>
      </w:pPr>
    </w:p>
    <w:p w14:paraId="0A9A630F" w14:textId="77777777" w:rsidR="00284473" w:rsidRDefault="00284473" w:rsidP="00284473">
      <w:pPr>
        <w:pStyle w:val="Heading3"/>
        <w:spacing w:line="300" w:lineRule="auto"/>
      </w:pPr>
      <w:r w:rsidRPr="068B2D67">
        <w:rPr>
          <w:rFonts w:ascii="Segoe UI" w:eastAsia="Segoe UI" w:hAnsi="Segoe UI" w:cs="Segoe UI"/>
          <w:b/>
          <w:bCs/>
          <w:sz w:val="21"/>
          <w:szCs w:val="21"/>
        </w:rPr>
        <w:t>Parent Information Meeting</w:t>
      </w:r>
    </w:p>
    <w:p w14:paraId="5FD6DB63" w14:textId="77777777" w:rsidR="00284473" w:rsidRDefault="00284473" w:rsidP="00284473">
      <w:pPr>
        <w:spacing w:line="300" w:lineRule="auto"/>
        <w:rPr>
          <w:rFonts w:ascii="Segoe UI" w:eastAsia="Segoe UI" w:hAnsi="Segoe UI" w:cs="Segoe UI"/>
          <w:sz w:val="21"/>
          <w:szCs w:val="21"/>
          <w:highlight w:val="cyan"/>
        </w:rPr>
      </w:pPr>
      <w:r w:rsidRPr="2FF97881">
        <w:rPr>
          <w:rFonts w:ascii="Segoe UI" w:eastAsia="Segoe UI" w:hAnsi="Segoe UI" w:cs="Segoe UI"/>
          <w:sz w:val="21"/>
          <w:szCs w:val="21"/>
        </w:rPr>
        <w:t xml:space="preserve">We will be holding a </w:t>
      </w:r>
      <w:r w:rsidRPr="2FF97881">
        <w:rPr>
          <w:rFonts w:ascii="Segoe UI" w:eastAsia="Segoe UI" w:hAnsi="Segoe UI" w:cs="Segoe UI"/>
          <w:b/>
          <w:bCs/>
          <w:sz w:val="21"/>
          <w:szCs w:val="21"/>
        </w:rPr>
        <w:t>parent information meeting on Thursday 2nd July at 3:</w:t>
      </w:r>
      <w:r>
        <w:rPr>
          <w:rFonts w:ascii="Segoe UI" w:eastAsia="Segoe UI" w:hAnsi="Segoe UI" w:cs="Segoe UI"/>
          <w:b/>
          <w:bCs/>
          <w:sz w:val="21"/>
          <w:szCs w:val="21"/>
        </w:rPr>
        <w:t>15</w:t>
      </w:r>
      <w:r w:rsidRPr="2FF97881">
        <w:rPr>
          <w:rFonts w:ascii="Segoe UI" w:eastAsia="Segoe UI" w:hAnsi="Segoe UI" w:cs="Segoe UI"/>
          <w:b/>
          <w:bCs/>
          <w:sz w:val="21"/>
          <w:szCs w:val="21"/>
        </w:rPr>
        <w:t>pm</w:t>
      </w:r>
      <w:r w:rsidRPr="2FF97881">
        <w:rPr>
          <w:rFonts w:ascii="Segoe UI" w:eastAsia="Segoe UI" w:hAnsi="Segoe UI" w:cs="Segoe UI"/>
          <w:sz w:val="21"/>
          <w:szCs w:val="21"/>
        </w:rPr>
        <w:t xml:space="preserve">. This will be an opportunity for you to:    </w:t>
      </w:r>
    </w:p>
    <w:p w14:paraId="50AB53DC" w14:textId="77777777" w:rsidR="00284473" w:rsidRDefault="00284473" w:rsidP="00284473">
      <w:pPr>
        <w:pStyle w:val="ListParagraph"/>
        <w:numPr>
          <w:ilvl w:val="0"/>
          <w:numId w:val="7"/>
        </w:numPr>
        <w:spacing w:after="0" w:line="300" w:lineRule="auto"/>
        <w:rPr>
          <w:rFonts w:ascii="Segoe UI" w:eastAsia="Segoe UI" w:hAnsi="Segoe UI" w:cs="Segoe UI"/>
          <w:sz w:val="21"/>
          <w:szCs w:val="21"/>
        </w:rPr>
      </w:pPr>
      <w:r w:rsidRPr="068B2D67">
        <w:rPr>
          <w:rFonts w:ascii="Segoe UI" w:eastAsia="Segoe UI" w:hAnsi="Segoe UI" w:cs="Segoe UI"/>
          <w:sz w:val="21"/>
          <w:szCs w:val="21"/>
        </w:rPr>
        <w:t>Ask any questions</w:t>
      </w:r>
    </w:p>
    <w:p w14:paraId="57BCF22B" w14:textId="77777777" w:rsidR="00284473" w:rsidRDefault="00284473" w:rsidP="00284473">
      <w:pPr>
        <w:pStyle w:val="ListParagraph"/>
        <w:numPr>
          <w:ilvl w:val="0"/>
          <w:numId w:val="7"/>
        </w:numPr>
        <w:spacing w:after="0" w:line="300" w:lineRule="auto"/>
        <w:rPr>
          <w:rFonts w:ascii="Segoe UI" w:eastAsia="Segoe UI" w:hAnsi="Segoe UI" w:cs="Segoe UI"/>
          <w:sz w:val="21"/>
          <w:szCs w:val="21"/>
        </w:rPr>
      </w:pPr>
      <w:r w:rsidRPr="068B2D67">
        <w:rPr>
          <w:rFonts w:ascii="Segoe UI" w:eastAsia="Segoe UI" w:hAnsi="Segoe UI" w:cs="Segoe UI"/>
          <w:sz w:val="21"/>
          <w:szCs w:val="21"/>
        </w:rPr>
        <w:t>Find out more about the curriculum</w:t>
      </w:r>
    </w:p>
    <w:p w14:paraId="06A32DE5" w14:textId="77777777" w:rsidR="00284473" w:rsidRDefault="00284473" w:rsidP="00284473">
      <w:pPr>
        <w:pStyle w:val="ListParagraph"/>
        <w:numPr>
          <w:ilvl w:val="0"/>
          <w:numId w:val="7"/>
        </w:numPr>
        <w:spacing w:after="0" w:line="300" w:lineRule="auto"/>
        <w:rPr>
          <w:rFonts w:ascii="Segoe UI" w:eastAsia="Segoe UI" w:hAnsi="Segoe UI" w:cs="Segoe UI"/>
          <w:sz w:val="21"/>
          <w:szCs w:val="21"/>
        </w:rPr>
      </w:pPr>
      <w:r w:rsidRPr="068B2D67">
        <w:rPr>
          <w:rFonts w:ascii="Segoe UI" w:eastAsia="Segoe UI" w:hAnsi="Segoe UI" w:cs="Segoe UI"/>
          <w:sz w:val="21"/>
          <w:szCs w:val="21"/>
        </w:rPr>
        <w:t>View resources used in lessons</w:t>
      </w:r>
    </w:p>
    <w:p w14:paraId="3D246E9A" w14:textId="77777777" w:rsidR="00284473" w:rsidRDefault="00284473" w:rsidP="00284473">
      <w:pPr>
        <w:spacing w:line="300" w:lineRule="auto"/>
      </w:pPr>
    </w:p>
    <w:p w14:paraId="39B3DD91" w14:textId="77777777" w:rsidR="00284473" w:rsidRDefault="00284473" w:rsidP="00284473">
      <w:pPr>
        <w:spacing w:line="300" w:lineRule="auto"/>
      </w:pPr>
      <w:r w:rsidRPr="068B2D67">
        <w:rPr>
          <w:rFonts w:ascii="Segoe UI" w:eastAsia="Segoe UI" w:hAnsi="Segoe UI" w:cs="Segoe UI"/>
          <w:sz w:val="21"/>
          <w:szCs w:val="21"/>
        </w:rPr>
        <w:t>If you have any questions or would like further information, please do not hesitate to contact me via email.</w:t>
      </w:r>
    </w:p>
    <w:p w14:paraId="4447D26D" w14:textId="77777777" w:rsidR="00284473" w:rsidRDefault="00284473" w:rsidP="00284473">
      <w:pPr>
        <w:spacing w:line="300" w:lineRule="auto"/>
      </w:pPr>
      <w:r w:rsidRPr="068B2D67">
        <w:rPr>
          <w:rFonts w:ascii="Segoe UI" w:eastAsia="Segoe UI" w:hAnsi="Segoe UI" w:cs="Segoe UI"/>
          <w:sz w:val="21"/>
          <w:szCs w:val="21"/>
        </w:rPr>
        <w:t>Yours sincerely,</w:t>
      </w:r>
    </w:p>
    <w:p w14:paraId="68426AD1" w14:textId="77777777" w:rsidR="00F9687E" w:rsidRDefault="00F9687E" w:rsidP="00F9687E">
      <w:pPr>
        <w:spacing w:line="300" w:lineRule="auto"/>
        <w:rPr>
          <w:rFonts w:ascii="Cambria Math" w:eastAsia="Cambria Math" w:hAnsi="Cambria Math" w:cs="Cambria Math"/>
          <w:i/>
          <w:iCs/>
          <w:sz w:val="21"/>
          <w:szCs w:val="21"/>
        </w:rPr>
      </w:pPr>
    </w:p>
    <w:p w14:paraId="71DB9EC4" w14:textId="77AA8FFE" w:rsidR="00C362AF" w:rsidRDefault="00C362AF" w:rsidP="00C362AF">
      <w:pPr>
        <w:spacing w:line="300" w:lineRule="auto"/>
      </w:pPr>
      <w:r>
        <w:rPr>
          <w:rFonts w:ascii="Segoe UI" w:eastAsia="Segoe UI" w:hAnsi="Segoe UI" w:cs="Segoe UI"/>
          <w:sz w:val="21"/>
          <w:szCs w:val="21"/>
        </w:rPr>
        <w:t>Mr Gayle and Miss Marston</w:t>
      </w:r>
    </w:p>
    <w:p w14:paraId="46D767C6" w14:textId="5CCC2FCF" w:rsidR="00FB5E6A" w:rsidRPr="001E1FF8" w:rsidRDefault="00FB5E6A" w:rsidP="001E1FF8">
      <w:pPr>
        <w:rPr>
          <w:rFonts w:ascii="Gill Sans MT" w:hAnsi="Gill Sans MT"/>
          <w:sz w:val="23"/>
          <w:szCs w:val="23"/>
        </w:rPr>
      </w:pPr>
    </w:p>
    <w:sectPr w:rsidR="00FB5E6A" w:rsidRPr="001E1FF8" w:rsidSect="001D31DA">
      <w:footerReference w:type="default" r:id="rId16"/>
      <w:pgSz w:w="11906" w:h="16838"/>
      <w:pgMar w:top="426" w:right="707"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9EBFDF" w14:textId="77777777" w:rsidR="003F1419" w:rsidRDefault="003F1419" w:rsidP="009124DB">
      <w:r>
        <w:separator/>
      </w:r>
    </w:p>
  </w:endnote>
  <w:endnote w:type="continuationSeparator" w:id="0">
    <w:p w14:paraId="479340B3" w14:textId="77777777" w:rsidR="003F1419" w:rsidRDefault="003F1419" w:rsidP="00912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ACF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0A973" w14:textId="77777777" w:rsidR="00A75436" w:rsidRDefault="00A75436" w:rsidP="00A75436">
    <w:pPr>
      <w:pStyle w:val="Header"/>
    </w:pPr>
  </w:p>
  <w:p w14:paraId="49D18E9F" w14:textId="77777777" w:rsidR="009124DB" w:rsidRDefault="006544C6">
    <w:pPr>
      <w:pStyle w:val="Footer"/>
    </w:pPr>
    <w:r>
      <w:rPr>
        <w:noProof/>
      </w:rPr>
      <w:drawing>
        <wp:anchor distT="0" distB="0" distL="114300" distR="114300" simplePos="0" relativeHeight="251658240" behindDoc="0" locked="0" layoutInCell="1" allowOverlap="0" wp14:anchorId="57E1B6D3" wp14:editId="092F9B37">
          <wp:simplePos x="0" y="0"/>
          <wp:positionH relativeFrom="page">
            <wp:posOffset>-35560</wp:posOffset>
          </wp:positionH>
          <wp:positionV relativeFrom="page">
            <wp:posOffset>9542780</wp:posOffset>
          </wp:positionV>
          <wp:extent cx="7429500" cy="876300"/>
          <wp:effectExtent l="0" t="0" r="0" b="0"/>
          <wp:wrapTopAndBottom/>
          <wp:docPr id="1" name="Picture 1"/>
          <wp:cNvGraphicFramePr/>
          <a:graphic xmlns:a="http://schemas.openxmlformats.org/drawingml/2006/main">
            <a:graphicData uri="http://schemas.openxmlformats.org/drawingml/2006/picture">
              <pic:pic xmlns:pic="http://schemas.openxmlformats.org/drawingml/2006/picture">
                <pic:nvPicPr>
                  <pic:cNvPr id="831" name="Picture 831"/>
                  <pic:cNvPicPr/>
                </pic:nvPicPr>
                <pic:blipFill>
                  <a:blip r:embed="rId1"/>
                  <a:stretch>
                    <a:fillRect/>
                  </a:stretch>
                </pic:blipFill>
                <pic:spPr>
                  <a:xfrm>
                    <a:off x="0" y="0"/>
                    <a:ext cx="7429500" cy="8763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F09D0" w14:textId="77777777" w:rsidR="003F1419" w:rsidRDefault="003F1419" w:rsidP="009124DB">
      <w:r>
        <w:separator/>
      </w:r>
    </w:p>
  </w:footnote>
  <w:footnote w:type="continuationSeparator" w:id="0">
    <w:p w14:paraId="4117BC70" w14:textId="77777777" w:rsidR="003F1419" w:rsidRDefault="003F1419" w:rsidP="009124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20A826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261F85"/>
    <w:multiLevelType w:val="singleLevel"/>
    <w:tmpl w:val="0809000F"/>
    <w:lvl w:ilvl="0">
      <w:start w:val="1"/>
      <w:numFmt w:val="decimal"/>
      <w:lvlText w:val="%1."/>
      <w:lvlJc w:val="left"/>
      <w:pPr>
        <w:tabs>
          <w:tab w:val="num" w:pos="360"/>
        </w:tabs>
        <w:ind w:left="360" w:hanging="360"/>
      </w:pPr>
    </w:lvl>
  </w:abstractNum>
  <w:abstractNum w:abstractNumId="2" w15:restartNumberingAfterBreak="0">
    <w:nsid w:val="10F773C9"/>
    <w:multiLevelType w:val="hybridMultilevel"/>
    <w:tmpl w:val="940E6012"/>
    <w:lvl w:ilvl="0" w:tplc="E6BC7032">
      <w:start w:val="1"/>
      <w:numFmt w:val="bullet"/>
      <w:lvlText w:val=""/>
      <w:lvlJc w:val="left"/>
      <w:pPr>
        <w:ind w:left="720" w:hanging="360"/>
      </w:pPr>
      <w:rPr>
        <w:rFonts w:ascii="Symbol" w:hAnsi="Symbol" w:hint="default"/>
      </w:rPr>
    </w:lvl>
    <w:lvl w:ilvl="1" w:tplc="B70A774A">
      <w:start w:val="1"/>
      <w:numFmt w:val="bullet"/>
      <w:lvlText w:val="o"/>
      <w:lvlJc w:val="left"/>
      <w:pPr>
        <w:ind w:left="1440" w:hanging="360"/>
      </w:pPr>
      <w:rPr>
        <w:rFonts w:ascii="Courier New" w:hAnsi="Courier New" w:hint="default"/>
      </w:rPr>
    </w:lvl>
    <w:lvl w:ilvl="2" w:tplc="B66A94F0">
      <w:start w:val="1"/>
      <w:numFmt w:val="bullet"/>
      <w:lvlText w:val=""/>
      <w:lvlJc w:val="left"/>
      <w:pPr>
        <w:ind w:left="2160" w:hanging="360"/>
      </w:pPr>
      <w:rPr>
        <w:rFonts w:ascii="Wingdings" w:hAnsi="Wingdings" w:hint="default"/>
      </w:rPr>
    </w:lvl>
    <w:lvl w:ilvl="3" w:tplc="49908F70">
      <w:start w:val="1"/>
      <w:numFmt w:val="bullet"/>
      <w:lvlText w:val=""/>
      <w:lvlJc w:val="left"/>
      <w:pPr>
        <w:ind w:left="2880" w:hanging="360"/>
      </w:pPr>
      <w:rPr>
        <w:rFonts w:ascii="Symbol" w:hAnsi="Symbol" w:hint="default"/>
      </w:rPr>
    </w:lvl>
    <w:lvl w:ilvl="4" w:tplc="4A201AE4">
      <w:start w:val="1"/>
      <w:numFmt w:val="bullet"/>
      <w:lvlText w:val="o"/>
      <w:lvlJc w:val="left"/>
      <w:pPr>
        <w:ind w:left="3600" w:hanging="360"/>
      </w:pPr>
      <w:rPr>
        <w:rFonts w:ascii="Courier New" w:hAnsi="Courier New" w:hint="default"/>
      </w:rPr>
    </w:lvl>
    <w:lvl w:ilvl="5" w:tplc="E96435C2">
      <w:start w:val="1"/>
      <w:numFmt w:val="bullet"/>
      <w:lvlText w:val=""/>
      <w:lvlJc w:val="left"/>
      <w:pPr>
        <w:ind w:left="4320" w:hanging="360"/>
      </w:pPr>
      <w:rPr>
        <w:rFonts w:ascii="Wingdings" w:hAnsi="Wingdings" w:hint="default"/>
      </w:rPr>
    </w:lvl>
    <w:lvl w:ilvl="6" w:tplc="C3725D86">
      <w:start w:val="1"/>
      <w:numFmt w:val="bullet"/>
      <w:lvlText w:val=""/>
      <w:lvlJc w:val="left"/>
      <w:pPr>
        <w:ind w:left="5040" w:hanging="360"/>
      </w:pPr>
      <w:rPr>
        <w:rFonts w:ascii="Symbol" w:hAnsi="Symbol" w:hint="default"/>
      </w:rPr>
    </w:lvl>
    <w:lvl w:ilvl="7" w:tplc="5414D41E">
      <w:start w:val="1"/>
      <w:numFmt w:val="bullet"/>
      <w:lvlText w:val="o"/>
      <w:lvlJc w:val="left"/>
      <w:pPr>
        <w:ind w:left="5760" w:hanging="360"/>
      </w:pPr>
      <w:rPr>
        <w:rFonts w:ascii="Courier New" w:hAnsi="Courier New" w:hint="default"/>
      </w:rPr>
    </w:lvl>
    <w:lvl w:ilvl="8" w:tplc="4496B45C">
      <w:start w:val="1"/>
      <w:numFmt w:val="bullet"/>
      <w:lvlText w:val=""/>
      <w:lvlJc w:val="left"/>
      <w:pPr>
        <w:ind w:left="6480" w:hanging="360"/>
      </w:pPr>
      <w:rPr>
        <w:rFonts w:ascii="Wingdings" w:hAnsi="Wingdings" w:hint="default"/>
      </w:rPr>
    </w:lvl>
  </w:abstractNum>
  <w:abstractNum w:abstractNumId="3" w15:restartNumberingAfterBreak="0">
    <w:nsid w:val="1F3D2587"/>
    <w:multiLevelType w:val="hybridMultilevel"/>
    <w:tmpl w:val="C6402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C7092F"/>
    <w:multiLevelType w:val="hybridMultilevel"/>
    <w:tmpl w:val="D902CED0"/>
    <w:lvl w:ilvl="0" w:tplc="8370C5BE">
      <w:start w:val="1"/>
      <w:numFmt w:val="bullet"/>
      <w:lvlText w:val="·"/>
      <w:lvlJc w:val="left"/>
      <w:pPr>
        <w:ind w:left="720" w:hanging="360"/>
      </w:pPr>
      <w:rPr>
        <w:rFonts w:ascii="Symbol" w:hAnsi="Symbol" w:hint="default"/>
      </w:rPr>
    </w:lvl>
    <w:lvl w:ilvl="1" w:tplc="BB4A79F6">
      <w:start w:val="1"/>
      <w:numFmt w:val="bullet"/>
      <w:lvlText w:val="o"/>
      <w:lvlJc w:val="left"/>
      <w:pPr>
        <w:ind w:left="1440" w:hanging="360"/>
      </w:pPr>
      <w:rPr>
        <w:rFonts w:ascii="Courier New" w:hAnsi="Courier New" w:hint="default"/>
      </w:rPr>
    </w:lvl>
    <w:lvl w:ilvl="2" w:tplc="60E001DE">
      <w:start w:val="1"/>
      <w:numFmt w:val="bullet"/>
      <w:lvlText w:val=""/>
      <w:lvlJc w:val="left"/>
      <w:pPr>
        <w:ind w:left="2160" w:hanging="360"/>
      </w:pPr>
      <w:rPr>
        <w:rFonts w:ascii="Wingdings" w:hAnsi="Wingdings" w:hint="default"/>
      </w:rPr>
    </w:lvl>
    <w:lvl w:ilvl="3" w:tplc="E85A4F12">
      <w:start w:val="1"/>
      <w:numFmt w:val="bullet"/>
      <w:lvlText w:val=""/>
      <w:lvlJc w:val="left"/>
      <w:pPr>
        <w:ind w:left="2880" w:hanging="360"/>
      </w:pPr>
      <w:rPr>
        <w:rFonts w:ascii="Symbol" w:hAnsi="Symbol" w:hint="default"/>
      </w:rPr>
    </w:lvl>
    <w:lvl w:ilvl="4" w:tplc="D368E36A">
      <w:start w:val="1"/>
      <w:numFmt w:val="bullet"/>
      <w:lvlText w:val="o"/>
      <w:lvlJc w:val="left"/>
      <w:pPr>
        <w:ind w:left="3600" w:hanging="360"/>
      </w:pPr>
      <w:rPr>
        <w:rFonts w:ascii="Courier New" w:hAnsi="Courier New" w:hint="default"/>
      </w:rPr>
    </w:lvl>
    <w:lvl w:ilvl="5" w:tplc="E9E216D6">
      <w:start w:val="1"/>
      <w:numFmt w:val="bullet"/>
      <w:lvlText w:val=""/>
      <w:lvlJc w:val="left"/>
      <w:pPr>
        <w:ind w:left="4320" w:hanging="360"/>
      </w:pPr>
      <w:rPr>
        <w:rFonts w:ascii="Wingdings" w:hAnsi="Wingdings" w:hint="default"/>
      </w:rPr>
    </w:lvl>
    <w:lvl w:ilvl="6" w:tplc="763EA912">
      <w:start w:val="1"/>
      <w:numFmt w:val="bullet"/>
      <w:lvlText w:val=""/>
      <w:lvlJc w:val="left"/>
      <w:pPr>
        <w:ind w:left="5040" w:hanging="360"/>
      </w:pPr>
      <w:rPr>
        <w:rFonts w:ascii="Symbol" w:hAnsi="Symbol" w:hint="default"/>
      </w:rPr>
    </w:lvl>
    <w:lvl w:ilvl="7" w:tplc="B8D2C518">
      <w:start w:val="1"/>
      <w:numFmt w:val="bullet"/>
      <w:lvlText w:val="o"/>
      <w:lvlJc w:val="left"/>
      <w:pPr>
        <w:ind w:left="5760" w:hanging="360"/>
      </w:pPr>
      <w:rPr>
        <w:rFonts w:ascii="Courier New" w:hAnsi="Courier New" w:hint="default"/>
      </w:rPr>
    </w:lvl>
    <w:lvl w:ilvl="8" w:tplc="AE42BA52">
      <w:start w:val="1"/>
      <w:numFmt w:val="bullet"/>
      <w:lvlText w:val=""/>
      <w:lvlJc w:val="left"/>
      <w:pPr>
        <w:ind w:left="6480" w:hanging="360"/>
      </w:pPr>
      <w:rPr>
        <w:rFonts w:ascii="Wingdings" w:hAnsi="Wingdings" w:hint="default"/>
      </w:rPr>
    </w:lvl>
  </w:abstractNum>
  <w:abstractNum w:abstractNumId="5" w15:restartNumberingAfterBreak="0">
    <w:nsid w:val="26EF5FCB"/>
    <w:multiLevelType w:val="hybridMultilevel"/>
    <w:tmpl w:val="79866C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AC84381"/>
    <w:multiLevelType w:val="hybridMultilevel"/>
    <w:tmpl w:val="47841A52"/>
    <w:lvl w:ilvl="0" w:tplc="1D8265EC">
      <w:numFmt w:val="bullet"/>
      <w:lvlText w:val="•"/>
      <w:lvlJc w:val="left"/>
      <w:pPr>
        <w:ind w:left="720" w:hanging="360"/>
      </w:pPr>
      <w:rPr>
        <w:rFonts w:ascii="Verdana" w:eastAsia="Times New Roman" w:hAnsi="Verdana"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097606"/>
    <w:multiLevelType w:val="hybridMultilevel"/>
    <w:tmpl w:val="10E6C6F0"/>
    <w:lvl w:ilvl="0" w:tplc="A276F76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A2E3A6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4C2BC5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0C60CF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982FA8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AF6E67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6ECC8F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F047CA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69EE9B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8CB018E"/>
    <w:multiLevelType w:val="hybridMultilevel"/>
    <w:tmpl w:val="9DC29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50A8B4"/>
    <w:multiLevelType w:val="hybridMultilevel"/>
    <w:tmpl w:val="EFFEA512"/>
    <w:lvl w:ilvl="0" w:tplc="466AB802">
      <w:start w:val="1"/>
      <w:numFmt w:val="bullet"/>
      <w:lvlText w:val=""/>
      <w:lvlJc w:val="left"/>
      <w:pPr>
        <w:ind w:left="720" w:hanging="360"/>
      </w:pPr>
      <w:rPr>
        <w:rFonts w:ascii="Symbol" w:hAnsi="Symbol" w:hint="default"/>
      </w:rPr>
    </w:lvl>
    <w:lvl w:ilvl="1" w:tplc="A52406C0">
      <w:start w:val="1"/>
      <w:numFmt w:val="bullet"/>
      <w:lvlText w:val="o"/>
      <w:lvlJc w:val="left"/>
      <w:pPr>
        <w:ind w:left="1440" w:hanging="360"/>
      </w:pPr>
      <w:rPr>
        <w:rFonts w:ascii="Courier New" w:hAnsi="Courier New" w:hint="default"/>
      </w:rPr>
    </w:lvl>
    <w:lvl w:ilvl="2" w:tplc="4B765154">
      <w:start w:val="1"/>
      <w:numFmt w:val="bullet"/>
      <w:lvlText w:val=""/>
      <w:lvlJc w:val="left"/>
      <w:pPr>
        <w:ind w:left="2160" w:hanging="360"/>
      </w:pPr>
      <w:rPr>
        <w:rFonts w:ascii="Wingdings" w:hAnsi="Wingdings" w:hint="default"/>
      </w:rPr>
    </w:lvl>
    <w:lvl w:ilvl="3" w:tplc="55480698">
      <w:start w:val="1"/>
      <w:numFmt w:val="bullet"/>
      <w:lvlText w:val=""/>
      <w:lvlJc w:val="left"/>
      <w:pPr>
        <w:ind w:left="2880" w:hanging="360"/>
      </w:pPr>
      <w:rPr>
        <w:rFonts w:ascii="Symbol" w:hAnsi="Symbol" w:hint="default"/>
      </w:rPr>
    </w:lvl>
    <w:lvl w:ilvl="4" w:tplc="66A8C728">
      <w:start w:val="1"/>
      <w:numFmt w:val="bullet"/>
      <w:lvlText w:val="o"/>
      <w:lvlJc w:val="left"/>
      <w:pPr>
        <w:ind w:left="3600" w:hanging="360"/>
      </w:pPr>
      <w:rPr>
        <w:rFonts w:ascii="Courier New" w:hAnsi="Courier New" w:hint="default"/>
      </w:rPr>
    </w:lvl>
    <w:lvl w:ilvl="5" w:tplc="DF00BF30">
      <w:start w:val="1"/>
      <w:numFmt w:val="bullet"/>
      <w:lvlText w:val=""/>
      <w:lvlJc w:val="left"/>
      <w:pPr>
        <w:ind w:left="4320" w:hanging="360"/>
      </w:pPr>
      <w:rPr>
        <w:rFonts w:ascii="Wingdings" w:hAnsi="Wingdings" w:hint="default"/>
      </w:rPr>
    </w:lvl>
    <w:lvl w:ilvl="6" w:tplc="2A2E6C76">
      <w:start w:val="1"/>
      <w:numFmt w:val="bullet"/>
      <w:lvlText w:val=""/>
      <w:lvlJc w:val="left"/>
      <w:pPr>
        <w:ind w:left="5040" w:hanging="360"/>
      </w:pPr>
      <w:rPr>
        <w:rFonts w:ascii="Symbol" w:hAnsi="Symbol" w:hint="default"/>
      </w:rPr>
    </w:lvl>
    <w:lvl w:ilvl="7" w:tplc="775C6A88">
      <w:start w:val="1"/>
      <w:numFmt w:val="bullet"/>
      <w:lvlText w:val="o"/>
      <w:lvlJc w:val="left"/>
      <w:pPr>
        <w:ind w:left="5760" w:hanging="360"/>
      </w:pPr>
      <w:rPr>
        <w:rFonts w:ascii="Courier New" w:hAnsi="Courier New" w:hint="default"/>
      </w:rPr>
    </w:lvl>
    <w:lvl w:ilvl="8" w:tplc="51408680">
      <w:start w:val="1"/>
      <w:numFmt w:val="bullet"/>
      <w:lvlText w:val=""/>
      <w:lvlJc w:val="left"/>
      <w:pPr>
        <w:ind w:left="6480" w:hanging="360"/>
      </w:pPr>
      <w:rPr>
        <w:rFonts w:ascii="Wingdings" w:hAnsi="Wingdings" w:hint="default"/>
      </w:rPr>
    </w:lvl>
  </w:abstractNum>
  <w:abstractNum w:abstractNumId="10" w15:restartNumberingAfterBreak="0">
    <w:nsid w:val="7DC67A3F"/>
    <w:multiLevelType w:val="hybridMultilevel"/>
    <w:tmpl w:val="4D809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18477D"/>
    <w:multiLevelType w:val="hybridMultilevel"/>
    <w:tmpl w:val="54967E00"/>
    <w:lvl w:ilvl="0" w:tplc="44A03332">
      <w:start w:val="1"/>
      <w:numFmt w:val="bullet"/>
      <w:lvlText w:val=""/>
      <w:lvlJc w:val="left"/>
      <w:pPr>
        <w:ind w:left="720" w:hanging="360"/>
      </w:pPr>
      <w:rPr>
        <w:rFonts w:ascii="Symbol" w:hAnsi="Symbol" w:hint="default"/>
      </w:rPr>
    </w:lvl>
    <w:lvl w:ilvl="1" w:tplc="65387648">
      <w:start w:val="1"/>
      <w:numFmt w:val="bullet"/>
      <w:lvlText w:val="o"/>
      <w:lvlJc w:val="left"/>
      <w:pPr>
        <w:ind w:left="1440" w:hanging="360"/>
      </w:pPr>
      <w:rPr>
        <w:rFonts w:ascii="Courier New" w:hAnsi="Courier New" w:hint="default"/>
      </w:rPr>
    </w:lvl>
    <w:lvl w:ilvl="2" w:tplc="258E0B96">
      <w:start w:val="1"/>
      <w:numFmt w:val="bullet"/>
      <w:lvlText w:val=""/>
      <w:lvlJc w:val="left"/>
      <w:pPr>
        <w:ind w:left="2160" w:hanging="360"/>
      </w:pPr>
      <w:rPr>
        <w:rFonts w:ascii="Wingdings" w:hAnsi="Wingdings" w:hint="default"/>
      </w:rPr>
    </w:lvl>
    <w:lvl w:ilvl="3" w:tplc="BB706B94">
      <w:start w:val="1"/>
      <w:numFmt w:val="bullet"/>
      <w:lvlText w:val=""/>
      <w:lvlJc w:val="left"/>
      <w:pPr>
        <w:ind w:left="2880" w:hanging="360"/>
      </w:pPr>
      <w:rPr>
        <w:rFonts w:ascii="Symbol" w:hAnsi="Symbol" w:hint="default"/>
      </w:rPr>
    </w:lvl>
    <w:lvl w:ilvl="4" w:tplc="6D001540">
      <w:start w:val="1"/>
      <w:numFmt w:val="bullet"/>
      <w:lvlText w:val="o"/>
      <w:lvlJc w:val="left"/>
      <w:pPr>
        <w:ind w:left="3600" w:hanging="360"/>
      </w:pPr>
      <w:rPr>
        <w:rFonts w:ascii="Courier New" w:hAnsi="Courier New" w:hint="default"/>
      </w:rPr>
    </w:lvl>
    <w:lvl w:ilvl="5" w:tplc="B0DC9CF6">
      <w:start w:val="1"/>
      <w:numFmt w:val="bullet"/>
      <w:lvlText w:val=""/>
      <w:lvlJc w:val="left"/>
      <w:pPr>
        <w:ind w:left="4320" w:hanging="360"/>
      </w:pPr>
      <w:rPr>
        <w:rFonts w:ascii="Wingdings" w:hAnsi="Wingdings" w:hint="default"/>
      </w:rPr>
    </w:lvl>
    <w:lvl w:ilvl="6" w:tplc="1E26F51C">
      <w:start w:val="1"/>
      <w:numFmt w:val="bullet"/>
      <w:lvlText w:val=""/>
      <w:lvlJc w:val="left"/>
      <w:pPr>
        <w:ind w:left="5040" w:hanging="360"/>
      </w:pPr>
      <w:rPr>
        <w:rFonts w:ascii="Symbol" w:hAnsi="Symbol" w:hint="default"/>
      </w:rPr>
    </w:lvl>
    <w:lvl w:ilvl="7" w:tplc="B76A0B52">
      <w:start w:val="1"/>
      <w:numFmt w:val="bullet"/>
      <w:lvlText w:val="o"/>
      <w:lvlJc w:val="left"/>
      <w:pPr>
        <w:ind w:left="5760" w:hanging="360"/>
      </w:pPr>
      <w:rPr>
        <w:rFonts w:ascii="Courier New" w:hAnsi="Courier New" w:hint="default"/>
      </w:rPr>
    </w:lvl>
    <w:lvl w:ilvl="8" w:tplc="C324CA7E">
      <w:start w:val="1"/>
      <w:numFmt w:val="bullet"/>
      <w:lvlText w:val=""/>
      <w:lvlJc w:val="left"/>
      <w:pPr>
        <w:ind w:left="6480" w:hanging="360"/>
      </w:pPr>
      <w:rPr>
        <w:rFonts w:ascii="Wingdings" w:hAnsi="Wingdings" w:hint="default"/>
      </w:rPr>
    </w:lvl>
  </w:abstractNum>
  <w:num w:numId="1" w16cid:durableId="1067846508">
    <w:abstractNumId w:val="0"/>
  </w:num>
  <w:num w:numId="2" w16cid:durableId="245578288">
    <w:abstractNumId w:val="1"/>
  </w:num>
  <w:num w:numId="3" w16cid:durableId="1796023465">
    <w:abstractNumId w:val="5"/>
  </w:num>
  <w:num w:numId="4" w16cid:durableId="1075281307">
    <w:abstractNumId w:val="7"/>
  </w:num>
  <w:num w:numId="5" w16cid:durableId="1853564772">
    <w:abstractNumId w:val="10"/>
  </w:num>
  <w:num w:numId="6" w16cid:durableId="901716292">
    <w:abstractNumId w:val="6"/>
  </w:num>
  <w:num w:numId="7" w16cid:durableId="1870215153">
    <w:abstractNumId w:val="11"/>
  </w:num>
  <w:num w:numId="8" w16cid:durableId="518088340">
    <w:abstractNumId w:val="9"/>
  </w:num>
  <w:num w:numId="9" w16cid:durableId="230116347">
    <w:abstractNumId w:val="3"/>
  </w:num>
  <w:num w:numId="10" w16cid:durableId="1636334829">
    <w:abstractNumId w:val="8"/>
  </w:num>
  <w:num w:numId="11" w16cid:durableId="1493715819">
    <w:abstractNumId w:val="4"/>
  </w:num>
  <w:num w:numId="12" w16cid:durableId="3994007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1DA"/>
    <w:rsid w:val="00006CBA"/>
    <w:rsid w:val="00007C87"/>
    <w:rsid w:val="000228F1"/>
    <w:rsid w:val="000255AA"/>
    <w:rsid w:val="000330DC"/>
    <w:rsid w:val="00034C9C"/>
    <w:rsid w:val="00053181"/>
    <w:rsid w:val="000533A2"/>
    <w:rsid w:val="000548E1"/>
    <w:rsid w:val="00060DC8"/>
    <w:rsid w:val="000630EB"/>
    <w:rsid w:val="00065F87"/>
    <w:rsid w:val="00074A8E"/>
    <w:rsid w:val="00083954"/>
    <w:rsid w:val="00086D40"/>
    <w:rsid w:val="000943B7"/>
    <w:rsid w:val="000A3301"/>
    <w:rsid w:val="000A3DE8"/>
    <w:rsid w:val="000A4A22"/>
    <w:rsid w:val="000A6DD3"/>
    <w:rsid w:val="000B34E9"/>
    <w:rsid w:val="000F2CCC"/>
    <w:rsid w:val="001065F2"/>
    <w:rsid w:val="00121D1B"/>
    <w:rsid w:val="00127623"/>
    <w:rsid w:val="001333D9"/>
    <w:rsid w:val="00135057"/>
    <w:rsid w:val="00141729"/>
    <w:rsid w:val="00145B48"/>
    <w:rsid w:val="00145CB8"/>
    <w:rsid w:val="0016059F"/>
    <w:rsid w:val="00165B96"/>
    <w:rsid w:val="0017463E"/>
    <w:rsid w:val="001871B3"/>
    <w:rsid w:val="001A602D"/>
    <w:rsid w:val="001B1AB8"/>
    <w:rsid w:val="001B1AF3"/>
    <w:rsid w:val="001B68E8"/>
    <w:rsid w:val="001D078B"/>
    <w:rsid w:val="001D10C7"/>
    <w:rsid w:val="001D2117"/>
    <w:rsid w:val="001D228A"/>
    <w:rsid w:val="001D2377"/>
    <w:rsid w:val="001D31DA"/>
    <w:rsid w:val="001D6C4E"/>
    <w:rsid w:val="001E1FF8"/>
    <w:rsid w:val="001E4FE4"/>
    <w:rsid w:val="001E5BA7"/>
    <w:rsid w:val="002241E6"/>
    <w:rsid w:val="0023344D"/>
    <w:rsid w:val="0025315F"/>
    <w:rsid w:val="00274836"/>
    <w:rsid w:val="00281D40"/>
    <w:rsid w:val="0028372E"/>
    <w:rsid w:val="00284473"/>
    <w:rsid w:val="00286EC9"/>
    <w:rsid w:val="00293F73"/>
    <w:rsid w:val="002A1550"/>
    <w:rsid w:val="002B484F"/>
    <w:rsid w:val="002D5B7D"/>
    <w:rsid w:val="002D60B4"/>
    <w:rsid w:val="002D6449"/>
    <w:rsid w:val="002F08C5"/>
    <w:rsid w:val="002F6AFF"/>
    <w:rsid w:val="00307F9B"/>
    <w:rsid w:val="00310B54"/>
    <w:rsid w:val="003152C5"/>
    <w:rsid w:val="00322AAB"/>
    <w:rsid w:val="00350441"/>
    <w:rsid w:val="00362789"/>
    <w:rsid w:val="00390938"/>
    <w:rsid w:val="003A1FE6"/>
    <w:rsid w:val="003A493D"/>
    <w:rsid w:val="003B6601"/>
    <w:rsid w:val="003B66DA"/>
    <w:rsid w:val="003C14ED"/>
    <w:rsid w:val="003C3A4F"/>
    <w:rsid w:val="003E1B74"/>
    <w:rsid w:val="003E3817"/>
    <w:rsid w:val="003E481A"/>
    <w:rsid w:val="003F1419"/>
    <w:rsid w:val="003F6CDC"/>
    <w:rsid w:val="003F75CB"/>
    <w:rsid w:val="004001FE"/>
    <w:rsid w:val="004015E7"/>
    <w:rsid w:val="00467DD1"/>
    <w:rsid w:val="004753B0"/>
    <w:rsid w:val="004B040C"/>
    <w:rsid w:val="004B08EB"/>
    <w:rsid w:val="004B152E"/>
    <w:rsid w:val="004C184E"/>
    <w:rsid w:val="004C2C1B"/>
    <w:rsid w:val="004C6328"/>
    <w:rsid w:val="004D219C"/>
    <w:rsid w:val="004D24B1"/>
    <w:rsid w:val="004D5967"/>
    <w:rsid w:val="004E04D3"/>
    <w:rsid w:val="004F5B12"/>
    <w:rsid w:val="004F6609"/>
    <w:rsid w:val="00521A33"/>
    <w:rsid w:val="00532DD1"/>
    <w:rsid w:val="0053556B"/>
    <w:rsid w:val="00537CAF"/>
    <w:rsid w:val="0054262D"/>
    <w:rsid w:val="00551054"/>
    <w:rsid w:val="00552E4F"/>
    <w:rsid w:val="0055326A"/>
    <w:rsid w:val="005641DD"/>
    <w:rsid w:val="00575793"/>
    <w:rsid w:val="0058051D"/>
    <w:rsid w:val="005822CB"/>
    <w:rsid w:val="005A5CA1"/>
    <w:rsid w:val="005B474A"/>
    <w:rsid w:val="005C10FE"/>
    <w:rsid w:val="005E631A"/>
    <w:rsid w:val="0060278F"/>
    <w:rsid w:val="0063333E"/>
    <w:rsid w:val="00636B50"/>
    <w:rsid w:val="006544C6"/>
    <w:rsid w:val="00655082"/>
    <w:rsid w:val="00656B8F"/>
    <w:rsid w:val="0067226F"/>
    <w:rsid w:val="00682E16"/>
    <w:rsid w:val="00687824"/>
    <w:rsid w:val="006879FC"/>
    <w:rsid w:val="006922C6"/>
    <w:rsid w:val="00693578"/>
    <w:rsid w:val="006940EF"/>
    <w:rsid w:val="006A476B"/>
    <w:rsid w:val="006B7BB2"/>
    <w:rsid w:val="006D6EAD"/>
    <w:rsid w:val="00720E2A"/>
    <w:rsid w:val="00721D07"/>
    <w:rsid w:val="00726103"/>
    <w:rsid w:val="00737962"/>
    <w:rsid w:val="00740223"/>
    <w:rsid w:val="007503D7"/>
    <w:rsid w:val="00786C14"/>
    <w:rsid w:val="007A555E"/>
    <w:rsid w:val="007C3642"/>
    <w:rsid w:val="007C4BF0"/>
    <w:rsid w:val="007D5E25"/>
    <w:rsid w:val="007D6CD7"/>
    <w:rsid w:val="007E005B"/>
    <w:rsid w:val="007E3668"/>
    <w:rsid w:val="007F2B1D"/>
    <w:rsid w:val="00800289"/>
    <w:rsid w:val="00803FA2"/>
    <w:rsid w:val="008055A3"/>
    <w:rsid w:val="00814F37"/>
    <w:rsid w:val="00846EF9"/>
    <w:rsid w:val="00853FF0"/>
    <w:rsid w:val="00857A44"/>
    <w:rsid w:val="00871275"/>
    <w:rsid w:val="00876BE2"/>
    <w:rsid w:val="008A5C78"/>
    <w:rsid w:val="008B377B"/>
    <w:rsid w:val="008B7175"/>
    <w:rsid w:val="008B71C7"/>
    <w:rsid w:val="008C1848"/>
    <w:rsid w:val="008C5A81"/>
    <w:rsid w:val="008F64BF"/>
    <w:rsid w:val="00903EC0"/>
    <w:rsid w:val="00907625"/>
    <w:rsid w:val="00910F07"/>
    <w:rsid w:val="009124DB"/>
    <w:rsid w:val="00912A5A"/>
    <w:rsid w:val="009162D5"/>
    <w:rsid w:val="009335D4"/>
    <w:rsid w:val="00934BA6"/>
    <w:rsid w:val="00946580"/>
    <w:rsid w:val="0095059D"/>
    <w:rsid w:val="0095546E"/>
    <w:rsid w:val="00955733"/>
    <w:rsid w:val="00964EB7"/>
    <w:rsid w:val="0096748C"/>
    <w:rsid w:val="009859BB"/>
    <w:rsid w:val="009A5E89"/>
    <w:rsid w:val="009C28F7"/>
    <w:rsid w:val="009D4BEE"/>
    <w:rsid w:val="00A13024"/>
    <w:rsid w:val="00A22C9F"/>
    <w:rsid w:val="00A31D54"/>
    <w:rsid w:val="00A35BF2"/>
    <w:rsid w:val="00A40AC3"/>
    <w:rsid w:val="00A47273"/>
    <w:rsid w:val="00A511E9"/>
    <w:rsid w:val="00A6108D"/>
    <w:rsid w:val="00A72E5F"/>
    <w:rsid w:val="00A75436"/>
    <w:rsid w:val="00A765D5"/>
    <w:rsid w:val="00A85B36"/>
    <w:rsid w:val="00A86964"/>
    <w:rsid w:val="00A90547"/>
    <w:rsid w:val="00AA2EB2"/>
    <w:rsid w:val="00AB0B57"/>
    <w:rsid w:val="00AB33D5"/>
    <w:rsid w:val="00AE1ECE"/>
    <w:rsid w:val="00AE30F7"/>
    <w:rsid w:val="00AF46EC"/>
    <w:rsid w:val="00B02F26"/>
    <w:rsid w:val="00B13121"/>
    <w:rsid w:val="00B274D4"/>
    <w:rsid w:val="00B34226"/>
    <w:rsid w:val="00B45511"/>
    <w:rsid w:val="00B63DD6"/>
    <w:rsid w:val="00B64EC5"/>
    <w:rsid w:val="00B91F47"/>
    <w:rsid w:val="00BA0949"/>
    <w:rsid w:val="00BA621A"/>
    <w:rsid w:val="00BB0067"/>
    <w:rsid w:val="00BB7305"/>
    <w:rsid w:val="00BD1F5C"/>
    <w:rsid w:val="00BF7EE8"/>
    <w:rsid w:val="00C02411"/>
    <w:rsid w:val="00C112C2"/>
    <w:rsid w:val="00C22175"/>
    <w:rsid w:val="00C26175"/>
    <w:rsid w:val="00C3602C"/>
    <w:rsid w:val="00C362AF"/>
    <w:rsid w:val="00C57432"/>
    <w:rsid w:val="00C85882"/>
    <w:rsid w:val="00C91ED4"/>
    <w:rsid w:val="00C93D0E"/>
    <w:rsid w:val="00CB2DD1"/>
    <w:rsid w:val="00CB5716"/>
    <w:rsid w:val="00CD48A7"/>
    <w:rsid w:val="00CF3215"/>
    <w:rsid w:val="00D036DD"/>
    <w:rsid w:val="00D11B9A"/>
    <w:rsid w:val="00D33E6E"/>
    <w:rsid w:val="00D66F35"/>
    <w:rsid w:val="00D761D4"/>
    <w:rsid w:val="00D83FD9"/>
    <w:rsid w:val="00D95C16"/>
    <w:rsid w:val="00DA1081"/>
    <w:rsid w:val="00DA16C6"/>
    <w:rsid w:val="00DB65CD"/>
    <w:rsid w:val="00DC01D8"/>
    <w:rsid w:val="00DD76AD"/>
    <w:rsid w:val="00DE17C5"/>
    <w:rsid w:val="00DE1E2C"/>
    <w:rsid w:val="00DE3CD2"/>
    <w:rsid w:val="00DF0DA0"/>
    <w:rsid w:val="00DF2A3E"/>
    <w:rsid w:val="00DF3ADD"/>
    <w:rsid w:val="00DF5EBF"/>
    <w:rsid w:val="00E06418"/>
    <w:rsid w:val="00E16F46"/>
    <w:rsid w:val="00E178DD"/>
    <w:rsid w:val="00E30187"/>
    <w:rsid w:val="00E32230"/>
    <w:rsid w:val="00E42F1C"/>
    <w:rsid w:val="00E44D50"/>
    <w:rsid w:val="00E560A7"/>
    <w:rsid w:val="00E60814"/>
    <w:rsid w:val="00E74860"/>
    <w:rsid w:val="00E77FD0"/>
    <w:rsid w:val="00E928C1"/>
    <w:rsid w:val="00E96F78"/>
    <w:rsid w:val="00EA7ECA"/>
    <w:rsid w:val="00EB46FB"/>
    <w:rsid w:val="00EB7E73"/>
    <w:rsid w:val="00EC560C"/>
    <w:rsid w:val="00EE1642"/>
    <w:rsid w:val="00EF6016"/>
    <w:rsid w:val="00F00F57"/>
    <w:rsid w:val="00F21846"/>
    <w:rsid w:val="00F33E99"/>
    <w:rsid w:val="00F40427"/>
    <w:rsid w:val="00F45B5A"/>
    <w:rsid w:val="00F47C8B"/>
    <w:rsid w:val="00F6462F"/>
    <w:rsid w:val="00F64DA6"/>
    <w:rsid w:val="00F73BAF"/>
    <w:rsid w:val="00F84703"/>
    <w:rsid w:val="00F9687E"/>
    <w:rsid w:val="00FA229F"/>
    <w:rsid w:val="00FB5E6A"/>
    <w:rsid w:val="00FC51B0"/>
    <w:rsid w:val="00FD2747"/>
    <w:rsid w:val="00FD282C"/>
    <w:rsid w:val="00FD3376"/>
    <w:rsid w:val="00FD6F50"/>
    <w:rsid w:val="00FE45A0"/>
    <w:rsid w:val="042AC342"/>
    <w:rsid w:val="0E094355"/>
    <w:rsid w:val="0F75D547"/>
    <w:rsid w:val="14EE75CC"/>
    <w:rsid w:val="244971A0"/>
    <w:rsid w:val="3149F6AA"/>
    <w:rsid w:val="37414D33"/>
    <w:rsid w:val="38F1E5E7"/>
    <w:rsid w:val="3BFA2532"/>
    <w:rsid w:val="44FA7A66"/>
    <w:rsid w:val="481E1083"/>
    <w:rsid w:val="4B015F2B"/>
    <w:rsid w:val="4D6853B3"/>
    <w:rsid w:val="53128D7F"/>
    <w:rsid w:val="5DEB2058"/>
    <w:rsid w:val="606A3E88"/>
    <w:rsid w:val="68A1B73B"/>
    <w:rsid w:val="6E707BBD"/>
    <w:rsid w:val="73CA0843"/>
    <w:rsid w:val="7D661B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A2CAEB"/>
  <w15:chartTrackingRefBased/>
  <w15:docId w15:val="{80FD56F6-6218-4BC7-996A-AD5A3F81E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427"/>
    <w:pPr>
      <w:spacing w:after="0" w:line="240" w:lineRule="auto"/>
    </w:pPr>
    <w:rPr>
      <w:rFonts w:ascii="Comic Sans MS" w:eastAsia="Times New Roman" w:hAnsi="Comic Sans MS" w:cs="Times New Roman"/>
      <w:sz w:val="24"/>
      <w:szCs w:val="24"/>
      <w:lang w:eastAsia="en-GB"/>
    </w:rPr>
  </w:style>
  <w:style w:type="paragraph" w:styleId="Heading1">
    <w:name w:val="heading 1"/>
    <w:basedOn w:val="Normal"/>
    <w:next w:val="Normal"/>
    <w:link w:val="Heading1Char"/>
    <w:qFormat/>
    <w:rsid w:val="00726103"/>
    <w:pPr>
      <w:keepNext/>
      <w:jc w:val="both"/>
      <w:outlineLvl w:val="0"/>
    </w:pPr>
    <w:rPr>
      <w:rFonts w:ascii="Arial" w:hAnsi="Arial"/>
      <w:b/>
      <w:i/>
      <w:sz w:val="22"/>
      <w:szCs w:val="20"/>
      <w:lang w:eastAsia="en-US"/>
    </w:rPr>
  </w:style>
  <w:style w:type="paragraph" w:styleId="Heading3">
    <w:name w:val="heading 3"/>
    <w:basedOn w:val="Normal"/>
    <w:next w:val="Normal"/>
    <w:link w:val="Heading3Char"/>
    <w:uiPriority w:val="9"/>
    <w:semiHidden/>
    <w:unhideWhenUsed/>
    <w:qFormat/>
    <w:rsid w:val="00C362AF"/>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C362AF"/>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0427"/>
    <w:rPr>
      <w:color w:val="0563C1" w:themeColor="hyperlink"/>
      <w:u w:val="single"/>
    </w:rPr>
  </w:style>
  <w:style w:type="paragraph" w:styleId="BalloonText">
    <w:name w:val="Balloon Text"/>
    <w:basedOn w:val="Normal"/>
    <w:link w:val="BalloonTextChar"/>
    <w:uiPriority w:val="99"/>
    <w:semiHidden/>
    <w:unhideWhenUsed/>
    <w:rsid w:val="00F45B5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5B5A"/>
    <w:rPr>
      <w:rFonts w:ascii="Segoe UI" w:eastAsia="Times New Roman" w:hAnsi="Segoe UI" w:cs="Segoe UI"/>
      <w:sz w:val="18"/>
      <w:szCs w:val="18"/>
      <w:lang w:eastAsia="en-GB"/>
    </w:rPr>
  </w:style>
  <w:style w:type="paragraph" w:styleId="Header">
    <w:name w:val="header"/>
    <w:basedOn w:val="Normal"/>
    <w:link w:val="HeaderChar"/>
    <w:uiPriority w:val="99"/>
    <w:unhideWhenUsed/>
    <w:rsid w:val="009124DB"/>
    <w:pPr>
      <w:tabs>
        <w:tab w:val="center" w:pos="4513"/>
        <w:tab w:val="right" w:pos="9026"/>
      </w:tabs>
    </w:pPr>
  </w:style>
  <w:style w:type="character" w:customStyle="1" w:styleId="HeaderChar">
    <w:name w:val="Header Char"/>
    <w:basedOn w:val="DefaultParagraphFont"/>
    <w:link w:val="Header"/>
    <w:uiPriority w:val="99"/>
    <w:rsid w:val="009124DB"/>
    <w:rPr>
      <w:rFonts w:ascii="Comic Sans MS" w:eastAsia="Times New Roman" w:hAnsi="Comic Sans MS" w:cs="Times New Roman"/>
      <w:sz w:val="24"/>
      <w:szCs w:val="24"/>
      <w:lang w:eastAsia="en-GB"/>
    </w:rPr>
  </w:style>
  <w:style w:type="paragraph" w:styleId="Footer">
    <w:name w:val="footer"/>
    <w:basedOn w:val="Normal"/>
    <w:link w:val="FooterChar"/>
    <w:uiPriority w:val="99"/>
    <w:unhideWhenUsed/>
    <w:rsid w:val="009124DB"/>
    <w:pPr>
      <w:tabs>
        <w:tab w:val="center" w:pos="4513"/>
        <w:tab w:val="right" w:pos="9026"/>
      </w:tabs>
    </w:pPr>
  </w:style>
  <w:style w:type="character" w:customStyle="1" w:styleId="FooterChar">
    <w:name w:val="Footer Char"/>
    <w:basedOn w:val="DefaultParagraphFont"/>
    <w:link w:val="Footer"/>
    <w:uiPriority w:val="99"/>
    <w:rsid w:val="009124DB"/>
    <w:rPr>
      <w:rFonts w:ascii="Comic Sans MS" w:eastAsia="Times New Roman" w:hAnsi="Comic Sans MS" w:cs="Times New Roman"/>
      <w:sz w:val="24"/>
      <w:szCs w:val="24"/>
      <w:lang w:eastAsia="en-GB"/>
    </w:rPr>
  </w:style>
  <w:style w:type="paragraph" w:styleId="ListBullet">
    <w:name w:val="List Bullet"/>
    <w:basedOn w:val="Normal"/>
    <w:uiPriority w:val="99"/>
    <w:unhideWhenUsed/>
    <w:rsid w:val="00693578"/>
    <w:pPr>
      <w:numPr>
        <w:numId w:val="1"/>
      </w:numPr>
      <w:spacing w:after="160" w:line="259" w:lineRule="auto"/>
      <w:contextualSpacing/>
    </w:pPr>
    <w:rPr>
      <w:rFonts w:asciiTheme="minorHAnsi" w:eastAsiaTheme="minorHAnsi" w:hAnsiTheme="minorHAnsi" w:cstheme="minorBidi"/>
      <w:sz w:val="22"/>
      <w:szCs w:val="22"/>
      <w:lang w:eastAsia="en-US"/>
    </w:rPr>
  </w:style>
  <w:style w:type="paragraph" w:styleId="NormalWeb">
    <w:name w:val="Normal (Web)"/>
    <w:basedOn w:val="Normal"/>
    <w:uiPriority w:val="99"/>
    <w:unhideWhenUsed/>
    <w:rsid w:val="00DE3CD2"/>
    <w:pPr>
      <w:spacing w:before="100" w:beforeAutospacing="1" w:after="100" w:afterAutospacing="1"/>
    </w:pPr>
    <w:rPr>
      <w:rFonts w:ascii="Times New Roman" w:hAnsi="Times New Roman"/>
    </w:rPr>
  </w:style>
  <w:style w:type="paragraph" w:styleId="ListParagraph">
    <w:name w:val="List Paragraph"/>
    <w:basedOn w:val="Normal"/>
    <w:uiPriority w:val="34"/>
    <w:qFormat/>
    <w:rsid w:val="00121D1B"/>
    <w:pPr>
      <w:spacing w:after="160" w:line="256" w:lineRule="auto"/>
      <w:ind w:left="720"/>
      <w:contextualSpacing/>
    </w:pPr>
    <w:rPr>
      <w:rFonts w:asciiTheme="minorHAnsi" w:eastAsiaTheme="minorHAnsi" w:hAnsiTheme="minorHAnsi" w:cstheme="minorBidi"/>
      <w:sz w:val="22"/>
      <w:szCs w:val="22"/>
      <w:lang w:eastAsia="en-US"/>
    </w:rPr>
  </w:style>
  <w:style w:type="paragraph" w:customStyle="1" w:styleId="Default">
    <w:name w:val="Default"/>
    <w:rsid w:val="00871275"/>
    <w:pPr>
      <w:autoSpaceDE w:val="0"/>
      <w:autoSpaceDN w:val="0"/>
      <w:adjustRightInd w:val="0"/>
      <w:spacing w:after="0" w:line="240" w:lineRule="auto"/>
    </w:pPr>
    <w:rPr>
      <w:rFonts w:ascii="Calibri" w:hAnsi="Calibri" w:cs="Calibri"/>
      <w:color w:val="000000"/>
      <w:sz w:val="24"/>
      <w:szCs w:val="24"/>
    </w:rPr>
  </w:style>
  <w:style w:type="character" w:styleId="UnresolvedMention">
    <w:name w:val="Unresolved Mention"/>
    <w:basedOn w:val="DefaultParagraphFont"/>
    <w:uiPriority w:val="99"/>
    <w:semiHidden/>
    <w:unhideWhenUsed/>
    <w:rsid w:val="006544C6"/>
    <w:rPr>
      <w:color w:val="605E5C"/>
      <w:shd w:val="clear" w:color="auto" w:fill="E1DFDD"/>
    </w:rPr>
  </w:style>
  <w:style w:type="character" w:customStyle="1" w:styleId="Heading1Char">
    <w:name w:val="Heading 1 Char"/>
    <w:basedOn w:val="DefaultParagraphFont"/>
    <w:link w:val="Heading1"/>
    <w:rsid w:val="00726103"/>
    <w:rPr>
      <w:rFonts w:ascii="Arial" w:eastAsia="Times New Roman" w:hAnsi="Arial" w:cs="Times New Roman"/>
      <w:b/>
      <w:i/>
      <w:szCs w:val="20"/>
    </w:rPr>
  </w:style>
  <w:style w:type="paragraph" w:styleId="BodyText2">
    <w:name w:val="Body Text 2"/>
    <w:basedOn w:val="Normal"/>
    <w:link w:val="BodyText2Char"/>
    <w:rsid w:val="00726103"/>
    <w:pPr>
      <w:jc w:val="both"/>
    </w:pPr>
    <w:rPr>
      <w:rFonts w:ascii="Verdana" w:hAnsi="Verdana"/>
      <w:color w:val="000000"/>
      <w:sz w:val="20"/>
      <w:szCs w:val="20"/>
      <w:lang w:eastAsia="en-US"/>
    </w:rPr>
  </w:style>
  <w:style w:type="character" w:customStyle="1" w:styleId="BodyText2Char">
    <w:name w:val="Body Text 2 Char"/>
    <w:basedOn w:val="DefaultParagraphFont"/>
    <w:link w:val="BodyText2"/>
    <w:rsid w:val="00726103"/>
    <w:rPr>
      <w:rFonts w:ascii="Verdana" w:eastAsia="Times New Roman" w:hAnsi="Verdana" w:cs="Times New Roman"/>
      <w:color w:val="000000"/>
      <w:sz w:val="20"/>
      <w:szCs w:val="20"/>
    </w:rPr>
  </w:style>
  <w:style w:type="character" w:styleId="Strong">
    <w:name w:val="Strong"/>
    <w:basedOn w:val="DefaultParagraphFont"/>
    <w:uiPriority w:val="22"/>
    <w:qFormat/>
    <w:rsid w:val="00C85882"/>
    <w:rPr>
      <w:b/>
      <w:bCs/>
    </w:rPr>
  </w:style>
  <w:style w:type="character" w:styleId="Emphasis">
    <w:name w:val="Emphasis"/>
    <w:basedOn w:val="DefaultParagraphFont"/>
    <w:uiPriority w:val="20"/>
    <w:qFormat/>
    <w:rsid w:val="0060278F"/>
    <w:rPr>
      <w:i/>
      <w:iCs/>
    </w:rPr>
  </w:style>
  <w:style w:type="character" w:customStyle="1" w:styleId="Heading3Char">
    <w:name w:val="Heading 3 Char"/>
    <w:basedOn w:val="DefaultParagraphFont"/>
    <w:link w:val="Heading3"/>
    <w:uiPriority w:val="9"/>
    <w:semiHidden/>
    <w:rsid w:val="00C362AF"/>
    <w:rPr>
      <w:rFonts w:asciiTheme="majorHAnsi" w:eastAsiaTheme="majorEastAsia" w:hAnsiTheme="majorHAnsi" w:cstheme="majorBidi"/>
      <w:color w:val="1F4D78" w:themeColor="accent1" w:themeShade="7F"/>
      <w:sz w:val="24"/>
      <w:szCs w:val="24"/>
      <w:lang w:eastAsia="en-GB"/>
    </w:rPr>
  </w:style>
  <w:style w:type="character" w:customStyle="1" w:styleId="Heading4Char">
    <w:name w:val="Heading 4 Char"/>
    <w:basedOn w:val="DefaultParagraphFont"/>
    <w:link w:val="Heading4"/>
    <w:uiPriority w:val="9"/>
    <w:semiHidden/>
    <w:rsid w:val="00C362AF"/>
    <w:rPr>
      <w:rFonts w:asciiTheme="majorHAnsi" w:eastAsiaTheme="majorEastAsia" w:hAnsiTheme="majorHAnsi" w:cstheme="majorBidi"/>
      <w:i/>
      <w:iCs/>
      <w:color w:val="2E74B5" w:themeColor="accent1" w:themeShade="B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6487114">
      <w:bodyDiv w:val="1"/>
      <w:marLeft w:val="0"/>
      <w:marRight w:val="0"/>
      <w:marTop w:val="0"/>
      <w:marBottom w:val="0"/>
      <w:divBdr>
        <w:top w:val="none" w:sz="0" w:space="0" w:color="auto"/>
        <w:left w:val="none" w:sz="0" w:space="0" w:color="auto"/>
        <w:bottom w:val="none" w:sz="0" w:space="0" w:color="auto"/>
        <w:right w:val="none" w:sz="0" w:space="0" w:color="auto"/>
      </w:divBdr>
    </w:div>
    <w:div w:id="722172057">
      <w:bodyDiv w:val="1"/>
      <w:marLeft w:val="0"/>
      <w:marRight w:val="0"/>
      <w:marTop w:val="0"/>
      <w:marBottom w:val="0"/>
      <w:divBdr>
        <w:top w:val="none" w:sz="0" w:space="0" w:color="auto"/>
        <w:left w:val="none" w:sz="0" w:space="0" w:color="auto"/>
        <w:bottom w:val="none" w:sz="0" w:space="0" w:color="auto"/>
        <w:right w:val="none" w:sz="0" w:space="0" w:color="auto"/>
      </w:divBdr>
      <w:divsChild>
        <w:div w:id="825829300">
          <w:marLeft w:val="0"/>
          <w:marRight w:val="0"/>
          <w:marTop w:val="0"/>
          <w:marBottom w:val="0"/>
          <w:divBdr>
            <w:top w:val="none" w:sz="0" w:space="0" w:color="auto"/>
            <w:left w:val="none" w:sz="0" w:space="0" w:color="auto"/>
            <w:bottom w:val="none" w:sz="0" w:space="0" w:color="auto"/>
            <w:right w:val="none" w:sz="0" w:space="0" w:color="auto"/>
          </w:divBdr>
        </w:div>
      </w:divsChild>
    </w:div>
    <w:div w:id="156915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tjosephscejunior.schoo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ffice@centralschool-chichester.org.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video.link/w/XIde"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tjosephsinfant.schoo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71cbdf7-9c86-4a50-948c-12f6ec4f5311" xsi:nil="true"/>
    <lcf76f155ced4ddcb4097134ff3c332f xmlns="a19aad07-4ae7-462e-9a45-1ce18955614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16892360F2E4245A8200AD37FA5A8B0" ma:contentTypeVersion="11" ma:contentTypeDescription="Create a new document." ma:contentTypeScope="" ma:versionID="8d36e830efe3c4ba58fa66aeb46a1c17">
  <xsd:schema xmlns:xsd="http://www.w3.org/2001/XMLSchema" xmlns:xs="http://www.w3.org/2001/XMLSchema" xmlns:p="http://schemas.microsoft.com/office/2006/metadata/properties" xmlns:ns2="a19aad07-4ae7-462e-9a45-1ce18955614a" xmlns:ns3="d71cbdf7-9c86-4a50-948c-12f6ec4f5311" targetNamespace="http://schemas.microsoft.com/office/2006/metadata/properties" ma:root="true" ma:fieldsID="0b58ca2641b807934dc049c5cc2bb2fb" ns2:_="" ns3:_="">
    <xsd:import namespace="a19aad07-4ae7-462e-9a45-1ce18955614a"/>
    <xsd:import namespace="d71cbdf7-9c86-4a50-948c-12f6ec4f531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9aad07-4ae7-462e-9a45-1ce1895561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1cbdf7-9c86-4a50-948c-12f6ec4f531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bb04d70-f166-4758-a1a5-df3d71949a9d}" ma:internalName="TaxCatchAll" ma:showField="CatchAllData" ma:web="d71cbdf7-9c86-4a50-948c-12f6ec4f53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5FE4FF-600C-4A6F-97D2-6F8E254607D4}">
  <ds:schemaRefs>
    <ds:schemaRef ds:uri="http://schemas.microsoft.com/sharepoint/v3/contenttype/forms"/>
  </ds:schemaRefs>
</ds:datastoreItem>
</file>

<file path=customXml/itemProps2.xml><?xml version="1.0" encoding="utf-8"?>
<ds:datastoreItem xmlns:ds="http://schemas.openxmlformats.org/officeDocument/2006/customXml" ds:itemID="{E3D95000-11E0-45FC-B6B5-7A2F37ACE456}">
  <ds:schemaRefs>
    <ds:schemaRef ds:uri="http://schemas.microsoft.com/office/2006/metadata/properties"/>
    <ds:schemaRef ds:uri="http://schemas.microsoft.com/office/infopath/2007/PartnerControls"/>
    <ds:schemaRef ds:uri="d71cbdf7-9c86-4a50-948c-12f6ec4f5311"/>
    <ds:schemaRef ds:uri="a19aad07-4ae7-462e-9a45-1ce18955614a"/>
  </ds:schemaRefs>
</ds:datastoreItem>
</file>

<file path=customXml/itemProps3.xml><?xml version="1.0" encoding="utf-8"?>
<ds:datastoreItem xmlns:ds="http://schemas.openxmlformats.org/officeDocument/2006/customXml" ds:itemID="{3068B4B6-DBCA-492F-8DF5-35A4191D56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9aad07-4ae7-462e-9a45-1ce18955614a"/>
    <ds:schemaRef ds:uri="d71cbdf7-9c86-4a50-948c-12f6ec4f53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E99E8E5-4D29-4466-8956-08D699B70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900</Words>
  <Characters>5136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Central Junior School</Company>
  <LinksUpToDate>false</LinksUpToDate>
  <CharactersWithSpaces>6024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Bursar</dc:creator>
  <cp:keywords/>
  <dc:description/>
  <cp:lastModifiedBy>Colin Gayle (SJJ)</cp:lastModifiedBy>
  <cp:revision>4</cp:revision>
  <cp:lastPrinted>2026-02-12T08:16:00Z</cp:lastPrinted>
  <dcterms:created xsi:type="dcterms:W3CDTF">2026-06-30T15:07:00Z</dcterms:created>
  <dcterms:modified xsi:type="dcterms:W3CDTF">2026-06-30T15:10:00Z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0x010100616892360F2E4245A8200AD37FA5A8B0</vt:lpwstr>
  </property>
  <property fmtid="{D5CDD505-2E9C-101B-9397-08002B2CF9AE}" pid="3" name="MediaServiceImageTags">
    <vt:lpwstr/>
  </property>
</Properties>
</file>